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16A7D" w14:textId="77777777" w:rsidR="00B70D2D" w:rsidRPr="002A1AAE" w:rsidRDefault="005607EF" w:rsidP="00B70D2D">
      <w:pPr>
        <w:rPr>
          <w:rFonts w:ascii="Segoe UI" w:hAnsi="Segoe UI" w:cs="Segoe UI"/>
          <w:sz w:val="44"/>
          <w:szCs w:val="44"/>
        </w:rPr>
      </w:pPr>
      <w:r>
        <w:rPr>
          <w:noProof/>
          <w:sz w:val="44"/>
          <w:szCs w:val="44"/>
          <w:lang w:eastAsia="en-GB"/>
        </w:rPr>
        <mc:AlternateContent>
          <mc:Choice Requires="wps">
            <w:drawing>
              <wp:anchor distT="0" distB="0" distL="114300" distR="114300" simplePos="0" relativeHeight="251659264" behindDoc="0" locked="0" layoutInCell="1" allowOverlap="1" wp14:anchorId="46916AAA" wp14:editId="46916AAB">
                <wp:simplePos x="0" y="0"/>
                <wp:positionH relativeFrom="column">
                  <wp:posOffset>1775460</wp:posOffset>
                </wp:positionH>
                <wp:positionV relativeFrom="paragraph">
                  <wp:posOffset>-320040</wp:posOffset>
                </wp:positionV>
                <wp:extent cx="3848100" cy="891540"/>
                <wp:effectExtent l="0" t="0" r="0" b="3810"/>
                <wp:wrapNone/>
                <wp:docPr id="2" name="Text Box 2"/>
                <wp:cNvGraphicFramePr/>
                <a:graphic xmlns:a="http://schemas.openxmlformats.org/drawingml/2006/main">
                  <a:graphicData uri="http://schemas.microsoft.com/office/word/2010/wordprocessingShape">
                    <wps:wsp>
                      <wps:cNvSpPr txBox="1"/>
                      <wps:spPr>
                        <a:xfrm>
                          <a:off x="0" y="0"/>
                          <a:ext cx="3848100" cy="891540"/>
                        </a:xfrm>
                        <a:prstGeom prst="rect">
                          <a:avLst/>
                        </a:prstGeom>
                        <a:solidFill>
                          <a:schemeClr val="lt1"/>
                        </a:solidFill>
                        <a:ln w="6350">
                          <a:noFill/>
                        </a:ln>
                      </wps:spPr>
                      <wps:txbx>
                        <w:txbxContent>
                          <w:p w14:paraId="46916AAE" w14:textId="77777777" w:rsidR="005607EF" w:rsidRPr="002A1AAE" w:rsidRDefault="00183640" w:rsidP="002A1AAE">
                            <w:pPr>
                              <w:jc w:val="center"/>
                              <w:rPr>
                                <w:rFonts w:ascii="Segoe UI" w:hAnsi="Segoe UI" w:cs="Segoe UI"/>
                              </w:rPr>
                            </w:pPr>
                            <w:r w:rsidRPr="002A1AAE">
                              <w:rPr>
                                <w:rFonts w:ascii="Segoe UI" w:hAnsi="Segoe UI" w:cs="Segoe UI"/>
                                <w:sz w:val="44"/>
                                <w:szCs w:val="44"/>
                              </w:rPr>
                              <w:t>Minor Improvements</w:t>
                            </w:r>
                            <w:r w:rsidR="005607EF" w:rsidRPr="002A1AAE">
                              <w:rPr>
                                <w:rFonts w:ascii="Segoe UI" w:hAnsi="Segoe UI" w:cs="Segoe UI"/>
                                <w:sz w:val="44"/>
                                <w:szCs w:val="44"/>
                              </w:rPr>
                              <w:t xml:space="preserve"> Grant </w:t>
                            </w:r>
                            <w:r w:rsidR="008B0E85" w:rsidRPr="002A1AAE">
                              <w:rPr>
                                <w:rFonts w:ascii="Segoe UI" w:hAnsi="Segoe UI" w:cs="Segoe UI"/>
                                <w:sz w:val="44"/>
                                <w:szCs w:val="44"/>
                              </w:rPr>
                              <w:t>Scheme rules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6916AAA" id="_x0000_t202" coordsize="21600,21600" o:spt="202" path="m,l,21600r21600,l21600,xe">
                <v:stroke joinstyle="miter"/>
                <v:path gradientshapeok="t" o:connecttype="rect"/>
              </v:shapetype>
              <v:shape id="Text Box 2" o:spid="_x0000_s1026" type="#_x0000_t202" style="position:absolute;margin-left:139.8pt;margin-top:-25.2pt;width:303pt;height:7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bTdLQIAAFQEAAAOAAAAZHJzL2Uyb0RvYy54bWysVEtv2zAMvg/YfxB0X2ynSZcacYosRYYB&#10;RVsgHXpWZCk2IIuapMTOfv0o2Xms22nYRSZFio/vIz2/7xpFDsK6GnRBs1FKidAcylrvCvr9df1p&#10;RonzTJdMgRYFPQpH7xcfP8xbk4sxVKBKYQkG0S5vTUEr702eJI5XomFuBEZoNEqwDfOo2l1SWtZi&#10;9EYl4zS9TVqwpbHAhXN4+9Ab6SLGl1Jw/yylE56ogmJtPp42nttwJos5y3eWmarmQxnsH6poWK0x&#10;6TnUA/OM7G39R6im5hYcSD/i0CQgZc1F7AG7ydJ33WwqZkTsBcFx5gyT+39h+dNhY14s8d0X6JDA&#10;AEhrXO7wMvTTSduEL1ZK0I4QHs+wic4Tjpc3s8ksS9HE0Ta7y6aTiGtyeW2s818FNCQIBbVIS0SL&#10;HR6dx4zoenIJyRyoulzXSkUljIJYKUsODElUPtaIL37zUpq0Bb29maYxsIbwvI+sNCa49BQk3227&#10;odEtlEfs30I/Gs7wdY1FPjLnX5jFWcC+cL79Mx5SASaBQaKkAvvzb/fBHylCKyUtzlZB3Y89s4IS&#10;9U0jeXfZBCEiPiqT6ecxKvbasr226H2zAuw8w00yPIrB36uTKC00b7gGy5AVTUxzzF1QfxJXvp94&#10;XCMulsvohONnmH/UG8ND6IB0oOC1e2PWDDx5ZPgJTlPI8nd09b7hpYbl3oOsI5cB4B7VAXcc3Ujx&#10;sGZhN6716HX5GSx+AQAA//8DAFBLAwQUAAYACAAAACEAXE28fuIAAAAKAQAADwAAAGRycy9kb3du&#10;cmV2LnhtbEyPy07DMBBF90j8gzVIbFBr05I2DZlUCPGQ2NHwEDs3HpKI2I5iNw1/z7CC5cwc3Tk3&#10;3062EyMNofUO4XKuQJCrvGldjfBS3s9SECFqZ3TnHSF8U4BtcXqS68z4o3umcRdrwSEuZBqhibHP&#10;pAxVQ1aHue/J8e3TD1ZHHodamkEfOdx2cqHUSlrdOv7Q6J5uG6q+dgeL8HFRvz+F6eH1uEyW/d3j&#10;WK7fTIl4fjbdXIOINMU/GH71WR0Kdtr7gzNBdAiL9WbFKMIsUVcgmEjThDd7hI1SIItc/q9Q/AAA&#10;AP//AwBQSwECLQAUAAYACAAAACEAtoM4kv4AAADhAQAAEwAAAAAAAAAAAAAAAAAAAAAAW0NvbnRl&#10;bnRfVHlwZXNdLnhtbFBLAQItABQABgAIAAAAIQA4/SH/1gAAAJQBAAALAAAAAAAAAAAAAAAAAC8B&#10;AABfcmVscy8ucmVsc1BLAQItABQABgAIAAAAIQD0tbTdLQIAAFQEAAAOAAAAAAAAAAAAAAAAAC4C&#10;AABkcnMvZTJvRG9jLnhtbFBLAQItABQABgAIAAAAIQBcTbx+4gAAAAoBAAAPAAAAAAAAAAAAAAAA&#10;AIcEAABkcnMvZG93bnJldi54bWxQSwUGAAAAAAQABADzAAAAlgUAAAAA&#10;" fillcolor="white [3201]" stroked="f" strokeweight=".5pt">
                <v:textbox>
                  <w:txbxContent>
                    <w:p w14:paraId="46916AAE" w14:textId="77777777" w:rsidR="005607EF" w:rsidRPr="002A1AAE" w:rsidRDefault="00183640" w:rsidP="002A1AAE">
                      <w:pPr>
                        <w:jc w:val="center"/>
                        <w:rPr>
                          <w:rFonts w:ascii="Segoe UI" w:hAnsi="Segoe UI" w:cs="Segoe UI"/>
                        </w:rPr>
                      </w:pPr>
                      <w:r w:rsidRPr="002A1AAE">
                        <w:rPr>
                          <w:rFonts w:ascii="Segoe UI" w:hAnsi="Segoe UI" w:cs="Segoe UI"/>
                          <w:sz w:val="44"/>
                          <w:szCs w:val="44"/>
                        </w:rPr>
                        <w:t>Minor Improvements</w:t>
                      </w:r>
                      <w:r w:rsidR="005607EF" w:rsidRPr="002A1AAE">
                        <w:rPr>
                          <w:rFonts w:ascii="Segoe UI" w:hAnsi="Segoe UI" w:cs="Segoe UI"/>
                          <w:sz w:val="44"/>
                          <w:szCs w:val="44"/>
                        </w:rPr>
                        <w:t xml:space="preserve"> Grant </w:t>
                      </w:r>
                      <w:r w:rsidR="008B0E85" w:rsidRPr="002A1AAE">
                        <w:rPr>
                          <w:rFonts w:ascii="Segoe UI" w:hAnsi="Segoe UI" w:cs="Segoe UI"/>
                          <w:sz w:val="44"/>
                          <w:szCs w:val="44"/>
                        </w:rPr>
                        <w:t>Scheme rules</w:t>
                      </w:r>
                    </w:p>
                  </w:txbxContent>
                </v:textbox>
              </v:shape>
            </w:pict>
          </mc:Fallback>
        </mc:AlternateContent>
      </w:r>
      <w:r>
        <w:rPr>
          <w:noProof/>
          <w:lang w:eastAsia="en-GB"/>
        </w:rPr>
        <w:drawing>
          <wp:anchor distT="0" distB="0" distL="114300" distR="114300" simplePos="0" relativeHeight="251658240" behindDoc="1" locked="0" layoutInCell="1" allowOverlap="1" wp14:anchorId="46916AAC" wp14:editId="46916AAD">
            <wp:simplePos x="0" y="0"/>
            <wp:positionH relativeFrom="column">
              <wp:posOffset>-640080</wp:posOffset>
            </wp:positionH>
            <wp:positionV relativeFrom="page">
              <wp:posOffset>220980</wp:posOffset>
            </wp:positionV>
            <wp:extent cx="1518285" cy="151828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18285" cy="1518285"/>
                    </a:xfrm>
                    <a:prstGeom prst="rect">
                      <a:avLst/>
                    </a:prstGeom>
                    <a:noFill/>
                  </pic:spPr>
                </pic:pic>
              </a:graphicData>
            </a:graphic>
          </wp:anchor>
        </w:drawing>
      </w:r>
      <w:r>
        <w:tab/>
      </w:r>
      <w:r>
        <w:tab/>
      </w:r>
      <w:r>
        <w:tab/>
      </w:r>
      <w:r w:rsidRPr="002A1AAE">
        <w:rPr>
          <w:rFonts w:ascii="Segoe UI" w:hAnsi="Segoe UI" w:cs="Segoe UI"/>
        </w:rPr>
        <w:tab/>
      </w:r>
    </w:p>
    <w:p w14:paraId="46916A7E" w14:textId="77777777" w:rsidR="00B70D2D" w:rsidRPr="002A1AAE" w:rsidRDefault="00B70D2D" w:rsidP="00B70D2D">
      <w:pPr>
        <w:rPr>
          <w:rFonts w:ascii="Segoe UI" w:hAnsi="Segoe UI" w:cs="Segoe UI"/>
          <w:sz w:val="24"/>
          <w:szCs w:val="24"/>
        </w:rPr>
      </w:pPr>
    </w:p>
    <w:p w14:paraId="3550F6B3" w14:textId="77777777" w:rsidR="002A1AAE" w:rsidRDefault="002A1AAE" w:rsidP="00260AF5">
      <w:pPr>
        <w:jc w:val="both"/>
        <w:rPr>
          <w:rFonts w:ascii="Segoe UI" w:hAnsi="Segoe UI" w:cs="Segoe UI"/>
          <w:u w:val="single"/>
        </w:rPr>
      </w:pPr>
    </w:p>
    <w:p w14:paraId="46916A7F" w14:textId="325D0336" w:rsidR="00260AF5" w:rsidRPr="002A1AAE" w:rsidRDefault="00260AF5" w:rsidP="00260AF5">
      <w:pPr>
        <w:jc w:val="both"/>
        <w:rPr>
          <w:rFonts w:ascii="Segoe UI" w:hAnsi="Segoe UI" w:cs="Segoe UI"/>
          <w:u w:val="single"/>
        </w:rPr>
      </w:pPr>
      <w:r w:rsidRPr="002A1AAE">
        <w:rPr>
          <w:rFonts w:ascii="Segoe UI" w:hAnsi="Segoe UI" w:cs="Segoe UI"/>
          <w:u w:val="single"/>
        </w:rPr>
        <w:t>Eligible buildings</w:t>
      </w:r>
    </w:p>
    <w:p w14:paraId="46916A80" w14:textId="77777777" w:rsidR="00260AF5" w:rsidRPr="002A1AAE" w:rsidRDefault="00260AF5" w:rsidP="009D376B">
      <w:pPr>
        <w:rPr>
          <w:rFonts w:ascii="Segoe UI" w:hAnsi="Segoe UI" w:cs="Segoe UI"/>
        </w:rPr>
      </w:pPr>
      <w:r w:rsidRPr="002A1AAE">
        <w:rPr>
          <w:rFonts w:ascii="Segoe UI" w:hAnsi="Segoe UI" w:cs="Segoe UI"/>
        </w:rPr>
        <w:t xml:space="preserve">Church of England consecrated church buildings and licensed places of worship (including </w:t>
      </w:r>
      <w:r w:rsidR="00EF1078" w:rsidRPr="002A1AAE">
        <w:rPr>
          <w:rFonts w:ascii="Segoe UI" w:hAnsi="Segoe UI" w:cs="Segoe UI"/>
        </w:rPr>
        <w:t>those, which</w:t>
      </w:r>
      <w:r w:rsidRPr="002A1AAE">
        <w:rPr>
          <w:rFonts w:ascii="Segoe UI" w:hAnsi="Segoe UI" w:cs="Segoe UI"/>
        </w:rPr>
        <w:t xml:space="preserve"> are the subject of sharing agreements or ecumenical partnerships).</w:t>
      </w:r>
    </w:p>
    <w:p w14:paraId="46916A81" w14:textId="77777777" w:rsidR="00260AF5" w:rsidRPr="002A1AAE" w:rsidRDefault="00260AF5" w:rsidP="009D376B">
      <w:pPr>
        <w:rPr>
          <w:rFonts w:ascii="Segoe UI" w:hAnsi="Segoe UI" w:cs="Segoe UI"/>
        </w:rPr>
      </w:pPr>
      <w:r w:rsidRPr="002A1AAE">
        <w:rPr>
          <w:rFonts w:ascii="Segoe UI" w:hAnsi="Segoe UI" w:cs="Segoe UI"/>
        </w:rPr>
        <w:t>The ‘building’ extends to its below-ground drainage system, foundations and immediate curtilage.</w:t>
      </w:r>
    </w:p>
    <w:p w14:paraId="6316DE05" w14:textId="77777777" w:rsidR="00CC12D2" w:rsidRPr="002A1AAE" w:rsidRDefault="00CC12D2" w:rsidP="009D376B">
      <w:pPr>
        <w:rPr>
          <w:rFonts w:ascii="Segoe UI" w:eastAsia="Calibri" w:hAnsi="Segoe UI" w:cs="Segoe UI"/>
        </w:rPr>
      </w:pPr>
      <w:r w:rsidRPr="002A1AAE">
        <w:rPr>
          <w:rFonts w:ascii="Segoe UI" w:eastAsia="Calibri" w:hAnsi="Segoe UI" w:cs="Segoe UI"/>
        </w:rPr>
        <w:t>Churchyard walls and paths and any other features that delineate the boundary of churchyard.</w:t>
      </w:r>
    </w:p>
    <w:p w14:paraId="46916A82" w14:textId="77777777" w:rsidR="007E1006" w:rsidRPr="002A1AAE" w:rsidRDefault="007E1006" w:rsidP="00260AF5">
      <w:pPr>
        <w:jc w:val="both"/>
        <w:rPr>
          <w:rFonts w:ascii="Segoe UI" w:hAnsi="Segoe UI" w:cs="Segoe UI"/>
          <w:u w:val="single"/>
        </w:rPr>
      </w:pPr>
    </w:p>
    <w:p w14:paraId="46916A83" w14:textId="77777777" w:rsidR="00260AF5" w:rsidRPr="002A1AAE" w:rsidRDefault="00260AF5" w:rsidP="00260AF5">
      <w:pPr>
        <w:jc w:val="both"/>
        <w:rPr>
          <w:rFonts w:ascii="Segoe UI" w:hAnsi="Segoe UI" w:cs="Segoe UI"/>
          <w:u w:val="single"/>
        </w:rPr>
      </w:pPr>
      <w:r w:rsidRPr="002A1AAE">
        <w:rPr>
          <w:rFonts w:ascii="Segoe UI" w:hAnsi="Segoe UI" w:cs="Segoe UI"/>
          <w:u w:val="single"/>
        </w:rPr>
        <w:t>Ineligible buildings</w:t>
      </w:r>
    </w:p>
    <w:p w14:paraId="46916A84" w14:textId="77777777" w:rsidR="00260AF5" w:rsidRPr="002A1AAE" w:rsidRDefault="00260AF5" w:rsidP="009D376B">
      <w:pPr>
        <w:rPr>
          <w:rFonts w:ascii="Segoe UI" w:hAnsi="Segoe UI" w:cs="Segoe UI"/>
        </w:rPr>
      </w:pPr>
      <w:r w:rsidRPr="002A1AAE">
        <w:rPr>
          <w:rFonts w:ascii="Segoe UI" w:hAnsi="Segoe UI" w:cs="Segoe UI"/>
        </w:rPr>
        <w:t>Other buildings or structures in the churchyard or curtilage of eligible buildings, which are not in ecclesiastical use.</w:t>
      </w:r>
    </w:p>
    <w:p w14:paraId="46916A85" w14:textId="77777777" w:rsidR="00260AF5" w:rsidRPr="002A1AAE" w:rsidRDefault="00260AF5" w:rsidP="009D376B">
      <w:pPr>
        <w:rPr>
          <w:rFonts w:ascii="Segoe UI" w:hAnsi="Segoe UI" w:cs="Segoe UI"/>
        </w:rPr>
      </w:pPr>
      <w:r w:rsidRPr="002A1AAE">
        <w:rPr>
          <w:rFonts w:ascii="Segoe UI" w:hAnsi="Segoe UI" w:cs="Segoe UI"/>
        </w:rPr>
        <w:t xml:space="preserve">Cathedrals; churches and chapels which are the responsibility of private owners or </w:t>
      </w:r>
      <w:r w:rsidR="00EF1078" w:rsidRPr="002A1AAE">
        <w:rPr>
          <w:rFonts w:ascii="Segoe UI" w:hAnsi="Segoe UI" w:cs="Segoe UI"/>
        </w:rPr>
        <w:t>institutions (</w:t>
      </w:r>
      <w:r w:rsidR="003535C4" w:rsidRPr="002A1AAE">
        <w:rPr>
          <w:rFonts w:ascii="Segoe UI" w:hAnsi="Segoe UI" w:cs="Segoe UI"/>
        </w:rPr>
        <w:t>s</w:t>
      </w:r>
      <w:r w:rsidR="00EF1078" w:rsidRPr="002A1AAE">
        <w:rPr>
          <w:rFonts w:ascii="Segoe UI" w:hAnsi="Segoe UI" w:cs="Segoe UI"/>
        </w:rPr>
        <w:t>uch as schools, university colleges, hospitals and so-called ‘peculiars’)</w:t>
      </w:r>
      <w:r w:rsidRPr="002A1AAE">
        <w:rPr>
          <w:rFonts w:ascii="Segoe UI" w:hAnsi="Segoe UI" w:cs="Segoe UI"/>
        </w:rPr>
        <w:t>; Church of England churches outside England or the Isle of Man; non-Anglican places of worship; closed and closing churches.</w:t>
      </w:r>
    </w:p>
    <w:p w14:paraId="46916A86" w14:textId="77777777" w:rsidR="007E1006" w:rsidRPr="002A1AAE" w:rsidRDefault="007E1006" w:rsidP="00EF1078">
      <w:pPr>
        <w:jc w:val="both"/>
        <w:rPr>
          <w:rFonts w:ascii="Segoe UI" w:hAnsi="Segoe UI" w:cs="Segoe UI"/>
          <w:u w:val="single"/>
        </w:rPr>
      </w:pPr>
    </w:p>
    <w:p w14:paraId="46916A87" w14:textId="77777777" w:rsidR="00EF1078" w:rsidRPr="002A1AAE" w:rsidRDefault="00EF1078" w:rsidP="00EF1078">
      <w:pPr>
        <w:jc w:val="both"/>
        <w:rPr>
          <w:rFonts w:ascii="Segoe UI" w:hAnsi="Segoe UI" w:cs="Segoe UI"/>
          <w:u w:val="single"/>
        </w:rPr>
      </w:pPr>
      <w:r w:rsidRPr="002A1AAE">
        <w:rPr>
          <w:rFonts w:ascii="Segoe UI" w:hAnsi="Segoe UI" w:cs="Segoe UI"/>
          <w:u w:val="single"/>
        </w:rPr>
        <w:t>Eligible work</w:t>
      </w:r>
    </w:p>
    <w:p w14:paraId="46916A88" w14:textId="773F8ED8" w:rsidR="001A4296" w:rsidRPr="002A1AAE" w:rsidRDefault="003257BF" w:rsidP="009D376B">
      <w:pPr>
        <w:rPr>
          <w:rFonts w:ascii="Segoe UI" w:hAnsi="Segoe UI" w:cs="Segoe UI"/>
        </w:rPr>
      </w:pPr>
      <w:r w:rsidRPr="002A1AAE">
        <w:rPr>
          <w:rFonts w:ascii="Segoe UI" w:hAnsi="Segoe UI" w:cs="Segoe UI"/>
        </w:rPr>
        <w:t>Eligible work and costs</w:t>
      </w:r>
      <w:r w:rsidR="001A4296" w:rsidRPr="002A1AAE">
        <w:rPr>
          <w:rFonts w:ascii="Segoe UI" w:hAnsi="Segoe UI" w:cs="Segoe UI"/>
        </w:rPr>
        <w:t xml:space="preserve"> include</w:t>
      </w:r>
      <w:r w:rsidR="0015271B">
        <w:rPr>
          <w:rFonts w:ascii="Segoe UI" w:hAnsi="Segoe UI" w:cs="Segoe UI"/>
        </w:rPr>
        <w:t>:</w:t>
      </w:r>
    </w:p>
    <w:p w14:paraId="46916A89" w14:textId="77777777" w:rsidR="00183640" w:rsidRPr="002A1AAE" w:rsidRDefault="00183640" w:rsidP="009D376B">
      <w:pPr>
        <w:pStyle w:val="ListParagraph"/>
        <w:numPr>
          <w:ilvl w:val="0"/>
          <w:numId w:val="3"/>
        </w:numPr>
        <w:rPr>
          <w:rFonts w:ascii="Segoe UI" w:hAnsi="Segoe UI" w:cs="Segoe UI"/>
        </w:rPr>
      </w:pPr>
      <w:r w:rsidRPr="002A1AAE">
        <w:rPr>
          <w:rFonts w:ascii="Segoe UI" w:hAnsi="Segoe UI" w:cs="Segoe UI"/>
        </w:rPr>
        <w:t>Additions, alterations or adaptations specifically to overcome building design defects or obsolescence (e.g. undersized hoppers or drainpipes) or to improve access for maintenance.</w:t>
      </w:r>
    </w:p>
    <w:p w14:paraId="46916A8A" w14:textId="77777777" w:rsidR="00183640" w:rsidRPr="002A1AAE" w:rsidRDefault="00183640" w:rsidP="009D376B">
      <w:pPr>
        <w:pStyle w:val="ListParagraph"/>
        <w:numPr>
          <w:ilvl w:val="0"/>
          <w:numId w:val="3"/>
        </w:numPr>
        <w:rPr>
          <w:rFonts w:ascii="Segoe UI" w:hAnsi="Segoe UI" w:cs="Segoe UI"/>
        </w:rPr>
      </w:pPr>
      <w:r w:rsidRPr="002A1AAE">
        <w:rPr>
          <w:rFonts w:ascii="Segoe UI" w:hAnsi="Segoe UI" w:cs="Segoe UI"/>
        </w:rPr>
        <w:t>Additions, alterations or adaptations where essential to improve physical access, e.g. handrails, ramps etc.</w:t>
      </w:r>
    </w:p>
    <w:p w14:paraId="46916A8B" w14:textId="45FAFB30" w:rsidR="00183640" w:rsidRPr="002A1AAE" w:rsidRDefault="00183640" w:rsidP="009D376B">
      <w:pPr>
        <w:pStyle w:val="ListParagraph"/>
        <w:numPr>
          <w:ilvl w:val="0"/>
          <w:numId w:val="3"/>
        </w:numPr>
        <w:rPr>
          <w:rFonts w:ascii="Segoe UI" w:hAnsi="Segoe UI" w:cs="Segoe UI"/>
        </w:rPr>
      </w:pPr>
      <w:r w:rsidRPr="002A1AAE">
        <w:rPr>
          <w:rFonts w:ascii="Segoe UI" w:hAnsi="Segoe UI" w:cs="Segoe UI"/>
        </w:rPr>
        <w:t>Improvements to building services installations where essential to sustain worship and mission use, such as improvements to heating, lighting, wiring, kitchens, WCs</w:t>
      </w:r>
      <w:r w:rsidR="00781413" w:rsidRPr="002A1AAE">
        <w:rPr>
          <w:rFonts w:ascii="Segoe UI" w:hAnsi="Segoe UI" w:cs="Segoe UI"/>
        </w:rPr>
        <w:t xml:space="preserve"> and AV systems</w:t>
      </w:r>
      <w:r w:rsidRPr="002A1AAE">
        <w:rPr>
          <w:rFonts w:ascii="Segoe UI" w:hAnsi="Segoe UI" w:cs="Segoe UI"/>
        </w:rPr>
        <w:t>. Where necessary, this might include the installation or upgrading of pipework or cabling t</w:t>
      </w:r>
      <w:r w:rsidR="00AC31C2" w:rsidRPr="002A1AAE">
        <w:rPr>
          <w:rFonts w:ascii="Segoe UI" w:hAnsi="Segoe UI" w:cs="Segoe UI"/>
        </w:rPr>
        <w:t>hat runs through</w:t>
      </w:r>
      <w:r w:rsidRPr="002A1AAE">
        <w:rPr>
          <w:rFonts w:ascii="Segoe UI" w:hAnsi="Segoe UI" w:cs="Segoe UI"/>
        </w:rPr>
        <w:t xml:space="preserve"> the churchyard or curtilage.</w:t>
      </w:r>
    </w:p>
    <w:p w14:paraId="46916A8C" w14:textId="77777777" w:rsidR="00183640" w:rsidRPr="002A1AAE" w:rsidRDefault="00183640" w:rsidP="009D376B">
      <w:pPr>
        <w:pStyle w:val="ListParagraph"/>
        <w:numPr>
          <w:ilvl w:val="0"/>
          <w:numId w:val="3"/>
        </w:numPr>
        <w:rPr>
          <w:rFonts w:ascii="Segoe UI" w:hAnsi="Segoe UI" w:cs="Segoe UI"/>
        </w:rPr>
      </w:pPr>
      <w:r w:rsidRPr="002A1AAE">
        <w:rPr>
          <w:rFonts w:ascii="Segoe UI" w:hAnsi="Segoe UI" w:cs="Segoe UI"/>
        </w:rPr>
        <w:t>New installations or improvements to existing installations for digital connectivity, whether through a wired connection or 4G/5G mobile Wi-Fi, where essential to sustain worship and mission use.</w:t>
      </w:r>
    </w:p>
    <w:p w14:paraId="46916A8D" w14:textId="77777777" w:rsidR="00183640" w:rsidRPr="002A1AAE" w:rsidRDefault="00183640" w:rsidP="009D376B">
      <w:pPr>
        <w:pStyle w:val="ListParagraph"/>
        <w:numPr>
          <w:ilvl w:val="0"/>
          <w:numId w:val="3"/>
        </w:numPr>
        <w:rPr>
          <w:rFonts w:ascii="Segoe UI" w:hAnsi="Segoe UI" w:cs="Segoe UI"/>
        </w:rPr>
      </w:pPr>
      <w:r w:rsidRPr="002A1AAE">
        <w:rPr>
          <w:rFonts w:ascii="Segoe UI" w:hAnsi="Segoe UI" w:cs="Segoe UI"/>
        </w:rPr>
        <w:t>Bat mitigation measures, including relevant ecologists’ fees and production of a bat management plan, where the impact of bats is a barrier to worship and mission use. A one-off deep clean can be an eligible cost as part of a mitigation plan.</w:t>
      </w:r>
    </w:p>
    <w:p w14:paraId="46916A8E" w14:textId="53403783" w:rsidR="003257BF" w:rsidRPr="002A1AAE" w:rsidRDefault="003257BF" w:rsidP="009D376B">
      <w:pPr>
        <w:pStyle w:val="ListParagraph"/>
        <w:numPr>
          <w:ilvl w:val="0"/>
          <w:numId w:val="3"/>
        </w:numPr>
        <w:rPr>
          <w:rFonts w:ascii="Segoe UI" w:hAnsi="Segoe UI" w:cs="Segoe UI"/>
        </w:rPr>
      </w:pPr>
      <w:r w:rsidRPr="002A1AAE">
        <w:rPr>
          <w:rFonts w:ascii="Segoe UI" w:hAnsi="Segoe UI" w:cs="Segoe UI"/>
        </w:rPr>
        <w:lastRenderedPageBreak/>
        <w:t>Professional fees to design, specify, inspect and certify th</w:t>
      </w:r>
      <w:r w:rsidR="00183640" w:rsidRPr="002A1AAE">
        <w:rPr>
          <w:rFonts w:ascii="Segoe UI" w:hAnsi="Segoe UI" w:cs="Segoe UI"/>
        </w:rPr>
        <w:t>e improvement</w:t>
      </w:r>
      <w:r w:rsidRPr="002A1AAE">
        <w:rPr>
          <w:rFonts w:ascii="Segoe UI" w:hAnsi="Segoe UI" w:cs="Segoe UI"/>
        </w:rPr>
        <w:t xml:space="preserve"> work</w:t>
      </w:r>
      <w:r w:rsidR="0099281E" w:rsidRPr="002A1AAE">
        <w:rPr>
          <w:rFonts w:ascii="Segoe UI" w:hAnsi="Segoe UI" w:cs="Segoe UI"/>
        </w:rPr>
        <w:t>, where the improvement work would itself be an eligible project</w:t>
      </w:r>
      <w:r w:rsidRPr="002A1AAE">
        <w:rPr>
          <w:rFonts w:ascii="Segoe UI" w:hAnsi="Segoe UI" w:cs="Segoe UI"/>
        </w:rPr>
        <w:t>.</w:t>
      </w:r>
    </w:p>
    <w:p w14:paraId="03D15171" w14:textId="77777777" w:rsidR="00290845" w:rsidRPr="002A1AAE" w:rsidRDefault="003257BF" w:rsidP="009D376B">
      <w:pPr>
        <w:pStyle w:val="ListParagraph"/>
        <w:numPr>
          <w:ilvl w:val="0"/>
          <w:numId w:val="3"/>
        </w:numPr>
        <w:rPr>
          <w:rFonts w:ascii="Segoe UI" w:hAnsi="Segoe UI" w:cs="Segoe UI"/>
        </w:rPr>
      </w:pPr>
      <w:r w:rsidRPr="002A1AAE">
        <w:rPr>
          <w:rFonts w:ascii="Segoe UI" w:hAnsi="Segoe UI" w:cs="Segoe UI"/>
        </w:rPr>
        <w:t>Ecologist’s fees to prepare a bat management plan</w:t>
      </w:r>
      <w:r w:rsidR="00183640" w:rsidRPr="002A1AAE">
        <w:rPr>
          <w:rFonts w:ascii="Segoe UI" w:hAnsi="Segoe UI" w:cs="Segoe UI"/>
        </w:rPr>
        <w:t xml:space="preserve"> to allow works other than bat mitigation measures. </w:t>
      </w:r>
    </w:p>
    <w:p w14:paraId="46916A90" w14:textId="4A0FFAE7" w:rsidR="003257BF" w:rsidRPr="002A1AAE" w:rsidRDefault="00733663" w:rsidP="009D376B">
      <w:pPr>
        <w:pStyle w:val="ListParagraph"/>
        <w:numPr>
          <w:ilvl w:val="0"/>
          <w:numId w:val="3"/>
        </w:numPr>
        <w:rPr>
          <w:rFonts w:ascii="Segoe UI" w:hAnsi="Segoe UI" w:cs="Segoe UI"/>
        </w:rPr>
      </w:pPr>
      <w:r>
        <w:rPr>
          <w:rFonts w:ascii="Segoe UI" w:eastAsia="Calibri" w:hAnsi="Segoe UI" w:cs="Segoe UI"/>
        </w:rPr>
        <w:t>I</w:t>
      </w:r>
      <w:r w:rsidRPr="00733663">
        <w:rPr>
          <w:rFonts w:ascii="Segoe UI" w:eastAsia="Calibri" w:hAnsi="Segoe UI" w:cs="Segoe UI"/>
        </w:rPr>
        <w:t xml:space="preserve">t will be assumed that whenever reasonably possible, PCCs will take advantage of schemes for reclaiming VAT, or take advantage of schemes that allow reduced rates of VAT. Accordingly, the </w:t>
      </w:r>
      <w:r>
        <w:rPr>
          <w:rFonts w:ascii="Segoe UI" w:eastAsia="Calibri" w:hAnsi="Segoe UI" w:cs="Segoe UI"/>
        </w:rPr>
        <w:t>Minor Repairs and Improvements F</w:t>
      </w:r>
      <w:r w:rsidRPr="00733663">
        <w:rPr>
          <w:rFonts w:ascii="Segoe UI" w:eastAsia="Calibri" w:hAnsi="Segoe UI" w:cs="Segoe UI"/>
        </w:rPr>
        <w:t>und will only contribute to VAT costs when such costs could not have reasonably been reclaimed or reduced through other scheme(s).</w:t>
      </w:r>
    </w:p>
    <w:p w14:paraId="33A43C6D" w14:textId="77777777" w:rsidR="00F11F8B" w:rsidRPr="002A1AAE" w:rsidRDefault="00F11F8B" w:rsidP="00260AF5">
      <w:pPr>
        <w:jc w:val="both"/>
        <w:rPr>
          <w:rFonts w:ascii="Segoe UI" w:hAnsi="Segoe UI" w:cs="Segoe UI"/>
          <w:u w:val="single"/>
        </w:rPr>
      </w:pPr>
    </w:p>
    <w:p w14:paraId="46916A92" w14:textId="415D4EC9" w:rsidR="003257BF" w:rsidRPr="002A1AAE" w:rsidRDefault="003257BF" w:rsidP="00260AF5">
      <w:pPr>
        <w:jc w:val="both"/>
        <w:rPr>
          <w:rFonts w:ascii="Segoe UI" w:hAnsi="Segoe UI" w:cs="Segoe UI"/>
          <w:u w:val="single"/>
        </w:rPr>
      </w:pPr>
      <w:r w:rsidRPr="002A1AAE">
        <w:rPr>
          <w:rFonts w:ascii="Segoe UI" w:hAnsi="Segoe UI" w:cs="Segoe UI"/>
          <w:u w:val="single"/>
        </w:rPr>
        <w:t>Ineligible work</w:t>
      </w:r>
    </w:p>
    <w:p w14:paraId="46916A93" w14:textId="77777777" w:rsidR="003257BF" w:rsidRPr="002A1AAE" w:rsidRDefault="003257BF" w:rsidP="009D376B">
      <w:pPr>
        <w:rPr>
          <w:rFonts w:ascii="Segoe UI" w:hAnsi="Segoe UI" w:cs="Segoe UI"/>
        </w:rPr>
      </w:pPr>
      <w:r w:rsidRPr="002A1AAE">
        <w:rPr>
          <w:rFonts w:ascii="Segoe UI" w:hAnsi="Segoe UI" w:cs="Segoe UI"/>
        </w:rPr>
        <w:t>The follow work will not be eligible for a grant:</w:t>
      </w:r>
    </w:p>
    <w:p w14:paraId="46916A94" w14:textId="77777777" w:rsidR="003257BF" w:rsidRPr="002A1AAE" w:rsidRDefault="003257BF" w:rsidP="009D376B">
      <w:pPr>
        <w:pStyle w:val="ListParagraph"/>
        <w:numPr>
          <w:ilvl w:val="0"/>
          <w:numId w:val="4"/>
        </w:numPr>
        <w:rPr>
          <w:rFonts w:ascii="Segoe UI" w:hAnsi="Segoe UI" w:cs="Segoe UI"/>
        </w:rPr>
      </w:pPr>
      <w:r w:rsidRPr="002A1AAE">
        <w:rPr>
          <w:rFonts w:ascii="Segoe UI" w:hAnsi="Segoe UI" w:cs="Segoe UI"/>
        </w:rPr>
        <w:t xml:space="preserve">Routine maintenance, as set out in the Church of England’s Calendar of Care: </w:t>
      </w:r>
      <w:hyperlink r:id="rId10" w:history="1">
        <w:r w:rsidRPr="002A1AAE">
          <w:rPr>
            <w:rStyle w:val="Hyperlink"/>
            <w:rFonts w:ascii="Segoe UI" w:hAnsi="Segoe UI" w:cs="Segoe UI"/>
          </w:rPr>
          <w:t>https://www.churchofengland.org/resources/churchcare/advice-and-guidance-church-buildings/building-maintenance-and-repair</w:t>
        </w:r>
      </w:hyperlink>
      <w:r w:rsidRPr="002A1AAE">
        <w:rPr>
          <w:rFonts w:ascii="Segoe UI" w:hAnsi="Segoe UI" w:cs="Segoe UI"/>
        </w:rPr>
        <w:t xml:space="preserve"> </w:t>
      </w:r>
    </w:p>
    <w:p w14:paraId="33E2BF72" w14:textId="088AA853" w:rsidR="00D53819" w:rsidRPr="002A1AAE" w:rsidRDefault="00D53819" w:rsidP="009D376B">
      <w:pPr>
        <w:pStyle w:val="ListParagraph"/>
        <w:numPr>
          <w:ilvl w:val="0"/>
          <w:numId w:val="4"/>
        </w:numPr>
        <w:rPr>
          <w:rFonts w:ascii="Segoe UI" w:hAnsi="Segoe UI" w:cs="Segoe UI"/>
        </w:rPr>
      </w:pPr>
      <w:r w:rsidRPr="002A1AAE">
        <w:rPr>
          <w:rFonts w:ascii="Segoe UI" w:hAnsi="Segoe UI" w:cs="Segoe UI"/>
        </w:rPr>
        <w:t>Installation of a new fossil fuel boiler</w:t>
      </w:r>
      <w:r w:rsidR="005E3C37" w:rsidRPr="002A1AAE">
        <w:rPr>
          <w:rFonts w:ascii="Segoe UI" w:hAnsi="Segoe UI" w:cs="Segoe UI"/>
        </w:rPr>
        <w:t xml:space="preserve"> or fossil fuel appliances.</w:t>
      </w:r>
    </w:p>
    <w:p w14:paraId="46916A95" w14:textId="77777777" w:rsidR="003257BF" w:rsidRPr="002A1AAE" w:rsidRDefault="003257BF" w:rsidP="009D376B">
      <w:pPr>
        <w:pStyle w:val="ListParagraph"/>
        <w:numPr>
          <w:ilvl w:val="0"/>
          <w:numId w:val="4"/>
        </w:numPr>
        <w:rPr>
          <w:rFonts w:ascii="Segoe UI" w:hAnsi="Segoe UI" w:cs="Segoe UI"/>
        </w:rPr>
      </w:pPr>
      <w:r w:rsidRPr="002A1AAE">
        <w:rPr>
          <w:rFonts w:ascii="Segoe UI" w:hAnsi="Segoe UI" w:cs="Segoe UI"/>
        </w:rPr>
        <w:t>Routine cleaning.</w:t>
      </w:r>
    </w:p>
    <w:p w14:paraId="46916A96" w14:textId="638F8540" w:rsidR="006B735B" w:rsidRPr="002A1AAE" w:rsidRDefault="003257BF" w:rsidP="009D376B">
      <w:pPr>
        <w:pStyle w:val="ListParagraph"/>
        <w:numPr>
          <w:ilvl w:val="0"/>
          <w:numId w:val="4"/>
        </w:numPr>
        <w:rPr>
          <w:rFonts w:ascii="Segoe UI" w:hAnsi="Segoe UI" w:cs="Segoe UI"/>
        </w:rPr>
      </w:pPr>
      <w:r w:rsidRPr="002A1AAE">
        <w:rPr>
          <w:rFonts w:ascii="Segoe UI" w:hAnsi="Segoe UI" w:cs="Segoe UI"/>
        </w:rPr>
        <w:t>Work to furnishings, such as bells and bell frames, books and manuscripts, church plate, clocks, monumental brasses and decorative metalwork, monuments, organs, paintings and wall paintings, stained glass, textiles, wooden objects. These may qualify for the grants</w:t>
      </w:r>
      <w:r w:rsidR="009D376B">
        <w:rPr>
          <w:rFonts w:ascii="Segoe UI" w:hAnsi="Segoe UI" w:cs="Segoe UI"/>
        </w:rPr>
        <w:t xml:space="preserve"> </w:t>
      </w:r>
      <w:r w:rsidR="006B735B" w:rsidRPr="002A1AAE">
        <w:rPr>
          <w:rFonts w:ascii="Segoe UI" w:hAnsi="Segoe UI" w:cs="Segoe UI"/>
        </w:rPr>
        <w:t xml:space="preserve">administered by </w:t>
      </w:r>
      <w:proofErr w:type="spellStart"/>
      <w:r w:rsidR="006B735B" w:rsidRPr="002A1AAE">
        <w:rPr>
          <w:rFonts w:ascii="Segoe UI" w:hAnsi="Segoe UI" w:cs="Segoe UI"/>
        </w:rPr>
        <w:t>ChurchCare</w:t>
      </w:r>
      <w:proofErr w:type="spellEnd"/>
      <w:r w:rsidR="006B735B" w:rsidRPr="002A1AAE">
        <w:rPr>
          <w:rFonts w:ascii="Segoe UI" w:hAnsi="Segoe UI" w:cs="Segoe UI"/>
        </w:rPr>
        <w:t xml:space="preserve">: </w:t>
      </w:r>
      <w:hyperlink r:id="rId11" w:history="1">
        <w:r w:rsidR="006B735B" w:rsidRPr="002A1AAE">
          <w:rPr>
            <w:rStyle w:val="Hyperlink"/>
            <w:rFonts w:ascii="Segoe UI" w:hAnsi="Segoe UI" w:cs="Segoe UI"/>
          </w:rPr>
          <w:t>https://www.churchofengland.org/resources/churchcare/our-conservation-grants/grants-historic-church-interiors-and-churchyard</w:t>
        </w:r>
      </w:hyperlink>
    </w:p>
    <w:p w14:paraId="46916A97" w14:textId="77777777" w:rsidR="006B735B" w:rsidRPr="002A1AAE" w:rsidRDefault="003257BF" w:rsidP="009D376B">
      <w:pPr>
        <w:pStyle w:val="ListParagraph"/>
        <w:numPr>
          <w:ilvl w:val="0"/>
          <w:numId w:val="4"/>
        </w:numPr>
        <w:rPr>
          <w:rFonts w:ascii="Segoe UI" w:hAnsi="Segoe UI" w:cs="Segoe UI"/>
        </w:rPr>
      </w:pPr>
      <w:r w:rsidRPr="002A1AAE">
        <w:rPr>
          <w:rFonts w:ascii="Segoe UI" w:hAnsi="Segoe UI" w:cs="Segoe UI"/>
        </w:rPr>
        <w:t>Conservation reports. These may qualify for</w:t>
      </w:r>
      <w:r w:rsidR="006B735B" w:rsidRPr="002A1AAE">
        <w:rPr>
          <w:rFonts w:ascii="Segoe UI" w:hAnsi="Segoe UI" w:cs="Segoe UI"/>
        </w:rPr>
        <w:t xml:space="preserve"> the grants administered by </w:t>
      </w:r>
      <w:proofErr w:type="spellStart"/>
      <w:r w:rsidR="006B735B" w:rsidRPr="002A1AAE">
        <w:rPr>
          <w:rFonts w:ascii="Segoe UI" w:hAnsi="Segoe UI" w:cs="Segoe UI"/>
        </w:rPr>
        <w:t>ChurchCare</w:t>
      </w:r>
      <w:proofErr w:type="spellEnd"/>
      <w:r w:rsidR="006B735B" w:rsidRPr="002A1AAE">
        <w:rPr>
          <w:rFonts w:ascii="Segoe UI" w:hAnsi="Segoe UI" w:cs="Segoe UI"/>
        </w:rPr>
        <w:t xml:space="preserve">: </w:t>
      </w:r>
      <w:hyperlink r:id="rId12" w:history="1">
        <w:r w:rsidR="006B735B" w:rsidRPr="002A1AAE">
          <w:rPr>
            <w:rStyle w:val="Hyperlink"/>
            <w:rFonts w:ascii="Segoe UI" w:hAnsi="Segoe UI" w:cs="Segoe UI"/>
          </w:rPr>
          <w:t>https://www.churchofengland.org/resources/churchcare/churchcare-grants/grants-conservation-reports</w:t>
        </w:r>
      </w:hyperlink>
    </w:p>
    <w:p w14:paraId="46916A98" w14:textId="77777777" w:rsidR="003257BF" w:rsidRPr="002A1AAE" w:rsidRDefault="003257BF" w:rsidP="009D376B">
      <w:pPr>
        <w:pStyle w:val="ListParagraph"/>
        <w:numPr>
          <w:ilvl w:val="0"/>
          <w:numId w:val="4"/>
        </w:numPr>
        <w:rPr>
          <w:rFonts w:ascii="Segoe UI" w:hAnsi="Segoe UI" w:cs="Segoe UI"/>
        </w:rPr>
      </w:pPr>
      <w:r w:rsidRPr="002A1AAE">
        <w:rPr>
          <w:rFonts w:ascii="Segoe UI" w:hAnsi="Segoe UI" w:cs="Segoe UI"/>
        </w:rPr>
        <w:t>Routine inspection (Quinquennial Inspections, periodic inspection of electrical installations, appliance testing, gas safety checks, etc</w:t>
      </w:r>
      <w:r w:rsidR="006B735B" w:rsidRPr="002A1AAE">
        <w:rPr>
          <w:rFonts w:ascii="Segoe UI" w:hAnsi="Segoe UI" w:cs="Segoe UI"/>
        </w:rPr>
        <w:t>.</w:t>
      </w:r>
      <w:r w:rsidRPr="002A1AAE">
        <w:rPr>
          <w:rFonts w:ascii="Segoe UI" w:hAnsi="Segoe UI" w:cs="Segoe UI"/>
        </w:rPr>
        <w:t>).</w:t>
      </w:r>
    </w:p>
    <w:p w14:paraId="46916A99" w14:textId="77777777" w:rsidR="003257BF" w:rsidRPr="002A1AAE" w:rsidRDefault="003257BF" w:rsidP="009D376B">
      <w:pPr>
        <w:pStyle w:val="ListParagraph"/>
        <w:numPr>
          <w:ilvl w:val="0"/>
          <w:numId w:val="4"/>
        </w:numPr>
        <w:rPr>
          <w:rFonts w:ascii="Segoe UI" w:hAnsi="Segoe UI" w:cs="Segoe UI"/>
        </w:rPr>
      </w:pPr>
      <w:r w:rsidRPr="002A1AAE">
        <w:rPr>
          <w:rFonts w:ascii="Segoe UI" w:hAnsi="Segoe UI" w:cs="Segoe UI"/>
        </w:rPr>
        <w:t>Routine servicing of building services installations.</w:t>
      </w:r>
    </w:p>
    <w:p w14:paraId="46916A9A" w14:textId="77777777" w:rsidR="003257BF" w:rsidRPr="002A1AAE" w:rsidRDefault="003257BF" w:rsidP="009D376B">
      <w:pPr>
        <w:pStyle w:val="ListParagraph"/>
        <w:numPr>
          <w:ilvl w:val="0"/>
          <w:numId w:val="4"/>
        </w:numPr>
        <w:rPr>
          <w:rFonts w:ascii="Segoe UI" w:hAnsi="Segoe UI" w:cs="Segoe UI"/>
        </w:rPr>
      </w:pPr>
      <w:r w:rsidRPr="002A1AAE">
        <w:rPr>
          <w:rFonts w:ascii="Segoe UI" w:hAnsi="Segoe UI" w:cs="Segoe UI"/>
        </w:rPr>
        <w:t>Any work covered by insurance</w:t>
      </w:r>
    </w:p>
    <w:p w14:paraId="46916A9B" w14:textId="77777777" w:rsidR="003257BF" w:rsidRPr="002A1AAE" w:rsidRDefault="003257BF" w:rsidP="00260AF5">
      <w:pPr>
        <w:jc w:val="both"/>
        <w:rPr>
          <w:rFonts w:ascii="Segoe UI" w:hAnsi="Segoe UI" w:cs="Segoe UI"/>
        </w:rPr>
      </w:pPr>
    </w:p>
    <w:p w14:paraId="46916A9C" w14:textId="77777777" w:rsidR="003257BF" w:rsidRPr="002A1AAE" w:rsidRDefault="003257BF" w:rsidP="003257BF">
      <w:pPr>
        <w:jc w:val="both"/>
        <w:rPr>
          <w:rFonts w:ascii="Segoe UI" w:hAnsi="Segoe UI" w:cs="Segoe UI"/>
          <w:u w:val="single"/>
        </w:rPr>
      </w:pPr>
      <w:r w:rsidRPr="002A1AAE">
        <w:rPr>
          <w:rFonts w:ascii="Segoe UI" w:hAnsi="Segoe UI" w:cs="Segoe UI"/>
          <w:u w:val="single"/>
        </w:rPr>
        <w:t>General conditions</w:t>
      </w:r>
    </w:p>
    <w:p w14:paraId="629C9E22" w14:textId="2474FA61" w:rsidR="00AA1091" w:rsidRPr="002A1AAE" w:rsidRDefault="00AA1091" w:rsidP="009D376B">
      <w:pPr>
        <w:rPr>
          <w:rFonts w:ascii="Segoe UI" w:eastAsia="Calibri" w:hAnsi="Segoe UI" w:cs="Segoe UI"/>
        </w:rPr>
      </w:pPr>
      <w:r w:rsidRPr="002A1AAE">
        <w:rPr>
          <w:rFonts w:ascii="Segoe UI" w:eastAsia="Calibri" w:hAnsi="Segoe UI" w:cs="Segoe UI"/>
        </w:rPr>
        <w:t>Grants can be made towards projects with costs of up to £1</w:t>
      </w:r>
      <w:r w:rsidR="002D681A">
        <w:rPr>
          <w:rFonts w:ascii="Segoe UI" w:eastAsia="Calibri" w:hAnsi="Segoe UI" w:cs="Segoe UI"/>
        </w:rPr>
        <w:t>2</w:t>
      </w:r>
      <w:r w:rsidRPr="002A1AAE">
        <w:rPr>
          <w:rFonts w:ascii="Segoe UI" w:eastAsia="Calibri" w:hAnsi="Segoe UI" w:cs="Segoe UI"/>
        </w:rPr>
        <w:t>,000. The maximum grant that can be offered is £1</w:t>
      </w:r>
      <w:r w:rsidR="002D681A">
        <w:rPr>
          <w:rFonts w:ascii="Segoe UI" w:eastAsia="Calibri" w:hAnsi="Segoe UI" w:cs="Segoe UI"/>
        </w:rPr>
        <w:t>2</w:t>
      </w:r>
      <w:r w:rsidRPr="002A1AAE">
        <w:rPr>
          <w:rFonts w:ascii="Segoe UI" w:eastAsia="Calibri" w:hAnsi="Segoe UI" w:cs="Segoe UI"/>
        </w:rPr>
        <w:t>,000. The committee can make grants of up to a maximum £25,000 in exceptional circumstances and if funds allow.</w:t>
      </w:r>
    </w:p>
    <w:p w14:paraId="46916A9D" w14:textId="03E76E8D" w:rsidR="007E1006" w:rsidRPr="002A1AAE" w:rsidRDefault="007E1006" w:rsidP="009D376B">
      <w:pPr>
        <w:rPr>
          <w:rFonts w:ascii="Segoe UI" w:hAnsi="Segoe UI" w:cs="Segoe UI"/>
        </w:rPr>
      </w:pPr>
      <w:r w:rsidRPr="002A1AAE">
        <w:rPr>
          <w:rFonts w:ascii="Segoe UI" w:hAnsi="Segoe UI" w:cs="Segoe UI"/>
        </w:rPr>
        <w:t>Grants will be targeted and prioritised according to the circumstances of the parish and it is expected that parishes will supply an element of partnership funding from their own resources. The appropriate level of grant will be assessed according to the indices of multiple deprivation by ecclesiastical parish as shown in the Church of England Parish Map using the following scale</w:t>
      </w:r>
      <w:r w:rsidR="002D681A">
        <w:rPr>
          <w:rFonts w:ascii="Segoe UI" w:hAnsi="Segoe UI" w:cs="Segoe UI"/>
        </w:rPr>
        <w:t>:</w:t>
      </w:r>
    </w:p>
    <w:p w14:paraId="7EAF67C5" w14:textId="77777777" w:rsidR="00D80A19" w:rsidRPr="00E20714" w:rsidRDefault="00D80A19" w:rsidP="00D80A19">
      <w:pPr>
        <w:numPr>
          <w:ilvl w:val="0"/>
          <w:numId w:val="2"/>
        </w:numPr>
        <w:contextualSpacing/>
        <w:rPr>
          <w:rFonts w:ascii="Segoe UI" w:eastAsia="Calibri" w:hAnsi="Segoe UI" w:cs="Segoe UI"/>
        </w:rPr>
      </w:pPr>
      <w:r w:rsidRPr="00E20714">
        <w:rPr>
          <w:rFonts w:ascii="Segoe UI" w:eastAsia="Calibri" w:hAnsi="Segoe UI" w:cs="Segoe UI"/>
        </w:rPr>
        <w:lastRenderedPageBreak/>
        <w:t>Deprivation rank 6,</w:t>
      </w:r>
      <w:r>
        <w:rPr>
          <w:rFonts w:ascii="Segoe UI" w:eastAsia="Calibri" w:hAnsi="Segoe UI" w:cs="Segoe UI"/>
        </w:rPr>
        <w:t>068</w:t>
      </w:r>
      <w:r w:rsidRPr="00E20714">
        <w:rPr>
          <w:rFonts w:ascii="Segoe UI" w:eastAsia="Calibri" w:hAnsi="Segoe UI" w:cs="Segoe UI"/>
        </w:rPr>
        <w:t xml:space="preserve"> to 12,</w:t>
      </w:r>
      <w:r>
        <w:rPr>
          <w:rFonts w:ascii="Segoe UI" w:eastAsia="Calibri" w:hAnsi="Segoe UI" w:cs="Segoe UI"/>
        </w:rPr>
        <w:t>135</w:t>
      </w:r>
      <w:r w:rsidRPr="00E20714">
        <w:rPr>
          <w:rFonts w:ascii="Segoe UI" w:eastAsia="Calibri" w:hAnsi="Segoe UI" w:cs="Segoe UI"/>
        </w:rPr>
        <w:t xml:space="preserve"> – grant @ 50%</w:t>
      </w:r>
    </w:p>
    <w:p w14:paraId="2A2CFA36" w14:textId="77777777" w:rsidR="00D80A19" w:rsidRPr="00E20714" w:rsidRDefault="00D80A19" w:rsidP="00D80A19">
      <w:pPr>
        <w:numPr>
          <w:ilvl w:val="0"/>
          <w:numId w:val="2"/>
        </w:numPr>
        <w:contextualSpacing/>
        <w:rPr>
          <w:rFonts w:ascii="Segoe UI" w:eastAsia="Calibri" w:hAnsi="Segoe UI" w:cs="Segoe UI"/>
        </w:rPr>
      </w:pPr>
      <w:r w:rsidRPr="00E20714">
        <w:rPr>
          <w:rFonts w:ascii="Segoe UI" w:eastAsia="Calibri" w:hAnsi="Segoe UI" w:cs="Segoe UI"/>
        </w:rPr>
        <w:t xml:space="preserve">Deprivation rank </w:t>
      </w:r>
      <w:r>
        <w:rPr>
          <w:rFonts w:ascii="Segoe UI" w:eastAsia="Calibri" w:hAnsi="Segoe UI" w:cs="Segoe UI"/>
        </w:rPr>
        <w:t>4,855</w:t>
      </w:r>
      <w:r w:rsidRPr="00E20714">
        <w:rPr>
          <w:rFonts w:ascii="Segoe UI" w:eastAsia="Calibri" w:hAnsi="Segoe UI" w:cs="Segoe UI"/>
        </w:rPr>
        <w:t xml:space="preserve"> to 6,</w:t>
      </w:r>
      <w:r>
        <w:rPr>
          <w:rFonts w:ascii="Segoe UI" w:eastAsia="Calibri" w:hAnsi="Segoe UI" w:cs="Segoe UI"/>
        </w:rPr>
        <w:t>067</w:t>
      </w:r>
      <w:r w:rsidRPr="00E20714">
        <w:rPr>
          <w:rFonts w:ascii="Segoe UI" w:eastAsia="Calibri" w:hAnsi="Segoe UI" w:cs="Segoe UI"/>
        </w:rPr>
        <w:t xml:space="preserve"> – grant @ 60%</w:t>
      </w:r>
    </w:p>
    <w:p w14:paraId="1A87B705" w14:textId="77777777" w:rsidR="00D80A19" w:rsidRPr="00E20714" w:rsidRDefault="00D80A19" w:rsidP="00D80A19">
      <w:pPr>
        <w:numPr>
          <w:ilvl w:val="0"/>
          <w:numId w:val="2"/>
        </w:numPr>
        <w:contextualSpacing/>
        <w:rPr>
          <w:rFonts w:ascii="Segoe UI" w:eastAsia="Calibri" w:hAnsi="Segoe UI" w:cs="Segoe UI"/>
        </w:rPr>
      </w:pPr>
      <w:r w:rsidRPr="00E20714">
        <w:rPr>
          <w:rFonts w:ascii="Segoe UI" w:eastAsia="Calibri" w:hAnsi="Segoe UI" w:cs="Segoe UI"/>
        </w:rPr>
        <w:t>Deprivation rank 3,</w:t>
      </w:r>
      <w:r>
        <w:rPr>
          <w:rFonts w:ascii="Segoe UI" w:eastAsia="Calibri" w:hAnsi="Segoe UI" w:cs="Segoe UI"/>
        </w:rPr>
        <w:t>641</w:t>
      </w:r>
      <w:r w:rsidRPr="00E20714">
        <w:rPr>
          <w:rFonts w:ascii="Segoe UI" w:eastAsia="Calibri" w:hAnsi="Segoe UI" w:cs="Segoe UI"/>
        </w:rPr>
        <w:t xml:space="preserve">to </w:t>
      </w:r>
      <w:r>
        <w:rPr>
          <w:rFonts w:ascii="Segoe UI" w:eastAsia="Calibri" w:hAnsi="Segoe UI" w:cs="Segoe UI"/>
        </w:rPr>
        <w:t>4,854</w:t>
      </w:r>
      <w:r w:rsidRPr="00E20714">
        <w:rPr>
          <w:rFonts w:ascii="Segoe UI" w:eastAsia="Calibri" w:hAnsi="Segoe UI" w:cs="Segoe UI"/>
        </w:rPr>
        <w:t xml:space="preserve"> – grant @ 70%</w:t>
      </w:r>
    </w:p>
    <w:p w14:paraId="638506A4" w14:textId="77777777" w:rsidR="00D80A19" w:rsidRPr="00E20714" w:rsidRDefault="00D80A19" w:rsidP="00D80A19">
      <w:pPr>
        <w:numPr>
          <w:ilvl w:val="0"/>
          <w:numId w:val="2"/>
        </w:numPr>
        <w:contextualSpacing/>
        <w:rPr>
          <w:rFonts w:ascii="Segoe UI" w:eastAsia="Calibri" w:hAnsi="Segoe UI" w:cs="Segoe UI"/>
        </w:rPr>
      </w:pPr>
      <w:r w:rsidRPr="00E20714">
        <w:rPr>
          <w:rFonts w:ascii="Segoe UI" w:eastAsia="Calibri" w:hAnsi="Segoe UI" w:cs="Segoe UI"/>
        </w:rPr>
        <w:t>Deprivation rank 2,</w:t>
      </w:r>
      <w:r>
        <w:rPr>
          <w:rFonts w:ascii="Segoe UI" w:eastAsia="Calibri" w:hAnsi="Segoe UI" w:cs="Segoe UI"/>
        </w:rPr>
        <w:t>428</w:t>
      </w:r>
      <w:r w:rsidRPr="00E20714">
        <w:rPr>
          <w:rFonts w:ascii="Segoe UI" w:eastAsia="Calibri" w:hAnsi="Segoe UI" w:cs="Segoe UI"/>
        </w:rPr>
        <w:t xml:space="preserve"> to 3,</w:t>
      </w:r>
      <w:r>
        <w:rPr>
          <w:rFonts w:ascii="Segoe UI" w:eastAsia="Calibri" w:hAnsi="Segoe UI" w:cs="Segoe UI"/>
        </w:rPr>
        <w:t>640</w:t>
      </w:r>
      <w:r w:rsidRPr="00E20714">
        <w:rPr>
          <w:rFonts w:ascii="Segoe UI" w:eastAsia="Calibri" w:hAnsi="Segoe UI" w:cs="Segoe UI"/>
        </w:rPr>
        <w:t xml:space="preserve"> – grant @ 80%</w:t>
      </w:r>
    </w:p>
    <w:p w14:paraId="015CBAE4" w14:textId="77777777" w:rsidR="00D80A19" w:rsidRPr="00E20714" w:rsidRDefault="00D80A19" w:rsidP="00D80A19">
      <w:pPr>
        <w:numPr>
          <w:ilvl w:val="0"/>
          <w:numId w:val="2"/>
        </w:numPr>
        <w:contextualSpacing/>
        <w:rPr>
          <w:rFonts w:ascii="Segoe UI" w:eastAsia="Calibri" w:hAnsi="Segoe UI" w:cs="Segoe UI"/>
        </w:rPr>
      </w:pPr>
      <w:r w:rsidRPr="00E20714">
        <w:rPr>
          <w:rFonts w:ascii="Segoe UI" w:eastAsia="Calibri" w:hAnsi="Segoe UI" w:cs="Segoe UI"/>
        </w:rPr>
        <w:t>Deprivation rank 1,2</w:t>
      </w:r>
      <w:r>
        <w:rPr>
          <w:rFonts w:ascii="Segoe UI" w:eastAsia="Calibri" w:hAnsi="Segoe UI" w:cs="Segoe UI"/>
        </w:rPr>
        <w:t>14</w:t>
      </w:r>
      <w:r w:rsidRPr="00E20714">
        <w:rPr>
          <w:rFonts w:ascii="Segoe UI" w:eastAsia="Calibri" w:hAnsi="Segoe UI" w:cs="Segoe UI"/>
        </w:rPr>
        <w:t xml:space="preserve"> to 2,</w:t>
      </w:r>
      <w:r>
        <w:rPr>
          <w:rFonts w:ascii="Segoe UI" w:eastAsia="Calibri" w:hAnsi="Segoe UI" w:cs="Segoe UI"/>
        </w:rPr>
        <w:t>427</w:t>
      </w:r>
      <w:r w:rsidRPr="00E20714">
        <w:rPr>
          <w:rFonts w:ascii="Segoe UI" w:eastAsia="Calibri" w:hAnsi="Segoe UI" w:cs="Segoe UI"/>
        </w:rPr>
        <w:t xml:space="preserve"> – grant @ 90%</w:t>
      </w:r>
    </w:p>
    <w:p w14:paraId="5D7A7339" w14:textId="77777777" w:rsidR="00D80A19" w:rsidRPr="00E20714" w:rsidRDefault="00D80A19" w:rsidP="00D80A19">
      <w:pPr>
        <w:numPr>
          <w:ilvl w:val="0"/>
          <w:numId w:val="2"/>
        </w:numPr>
        <w:contextualSpacing/>
        <w:rPr>
          <w:rFonts w:ascii="Segoe UI" w:eastAsia="Calibri" w:hAnsi="Segoe UI" w:cs="Segoe UI"/>
        </w:rPr>
      </w:pPr>
      <w:r w:rsidRPr="00E20714">
        <w:rPr>
          <w:rFonts w:ascii="Segoe UI" w:eastAsia="Calibri" w:hAnsi="Segoe UI" w:cs="Segoe UI"/>
        </w:rPr>
        <w:t>Deprivation rank 1 to 1,2</w:t>
      </w:r>
      <w:r>
        <w:rPr>
          <w:rFonts w:ascii="Segoe UI" w:eastAsia="Calibri" w:hAnsi="Segoe UI" w:cs="Segoe UI"/>
        </w:rPr>
        <w:t>13</w:t>
      </w:r>
      <w:r w:rsidRPr="00E20714">
        <w:rPr>
          <w:rFonts w:ascii="Segoe UI" w:eastAsia="Calibri" w:hAnsi="Segoe UI" w:cs="Segoe UI"/>
        </w:rPr>
        <w:t xml:space="preserve"> – grant @ 90% (or more if exceptionally justified)</w:t>
      </w:r>
    </w:p>
    <w:p w14:paraId="087D31F1" w14:textId="77777777" w:rsidR="00D80A19" w:rsidRDefault="00D80A19" w:rsidP="009D376B">
      <w:pPr>
        <w:rPr>
          <w:rFonts w:ascii="Segoe UI" w:hAnsi="Segoe UI" w:cs="Segoe UI"/>
        </w:rPr>
      </w:pPr>
    </w:p>
    <w:p w14:paraId="46916AA4" w14:textId="45CA99DB" w:rsidR="00D74AC2" w:rsidRPr="002A1AAE" w:rsidRDefault="00D74AC2" w:rsidP="009D376B">
      <w:pPr>
        <w:rPr>
          <w:rFonts w:ascii="Segoe UI" w:hAnsi="Segoe UI" w:cs="Segoe UI"/>
        </w:rPr>
      </w:pPr>
      <w:r w:rsidRPr="002A1AAE">
        <w:rPr>
          <w:rFonts w:ascii="Segoe UI" w:hAnsi="Segoe UI" w:cs="Segoe UI"/>
        </w:rPr>
        <w:t>The Church of England Parish Map can be accessed here:</w:t>
      </w:r>
    </w:p>
    <w:p w14:paraId="46916AA5" w14:textId="77777777" w:rsidR="00D74AC2" w:rsidRPr="002A1AAE" w:rsidRDefault="00D74AC2" w:rsidP="009D376B">
      <w:pPr>
        <w:rPr>
          <w:rFonts w:ascii="Segoe UI" w:hAnsi="Segoe UI" w:cs="Segoe UI"/>
        </w:rPr>
      </w:pPr>
      <w:hyperlink r:id="rId13" w:history="1">
        <w:r w:rsidRPr="002A1AAE">
          <w:rPr>
            <w:rStyle w:val="Hyperlink"/>
            <w:rFonts w:ascii="Segoe UI" w:hAnsi="Segoe UI" w:cs="Segoe UI"/>
          </w:rPr>
          <w:t>https://www.arcgis.com/home/webmap/viewer.html?webmap=67bce0ed36dd4ee0af7a16bc079aa09a</w:t>
        </w:r>
      </w:hyperlink>
      <w:r w:rsidRPr="002A1AAE">
        <w:rPr>
          <w:rFonts w:ascii="Segoe UI" w:hAnsi="Segoe UI" w:cs="Segoe UI"/>
        </w:rPr>
        <w:t xml:space="preserve"> </w:t>
      </w:r>
    </w:p>
    <w:p w14:paraId="46916AA6" w14:textId="77777777" w:rsidR="007E1006" w:rsidRPr="002A1AAE" w:rsidRDefault="007E1006" w:rsidP="009D376B">
      <w:pPr>
        <w:rPr>
          <w:rFonts w:ascii="Segoe UI" w:hAnsi="Segoe UI" w:cs="Segoe UI"/>
        </w:rPr>
      </w:pPr>
      <w:r w:rsidRPr="002A1AAE">
        <w:rPr>
          <w:rFonts w:ascii="Segoe UI" w:hAnsi="Segoe UI" w:cs="Segoe UI"/>
        </w:rPr>
        <w:t>The offer of a grant from the Fund will not remove the requirement for the PCC to obtain faculty or approval under list A or B, as necessary, or any other necessary permission before the work goes ahead. The offer of a grant does not imply support for the proposal for the purposes of faculty or any other approval and does not indicate that permission will be forthcoming.</w:t>
      </w:r>
    </w:p>
    <w:p w14:paraId="46916AA7" w14:textId="77777777" w:rsidR="007E1006" w:rsidRPr="002A1AAE" w:rsidRDefault="007E1006" w:rsidP="009D376B">
      <w:pPr>
        <w:rPr>
          <w:rFonts w:ascii="Segoe UI" w:hAnsi="Segoe UI" w:cs="Segoe UI"/>
        </w:rPr>
      </w:pPr>
      <w:r w:rsidRPr="002A1AAE">
        <w:rPr>
          <w:rFonts w:ascii="Segoe UI" w:hAnsi="Segoe UI" w:cs="Segoe UI"/>
        </w:rPr>
        <w:t>Work should not begin until the diocese has approved the scope, methodology and costs of the work and made an offer in writing which the PCC has accepted.</w:t>
      </w:r>
    </w:p>
    <w:p w14:paraId="46916AA8" w14:textId="77777777" w:rsidR="007E1006" w:rsidRPr="002A1AAE" w:rsidRDefault="007E1006" w:rsidP="009D376B">
      <w:pPr>
        <w:rPr>
          <w:rFonts w:ascii="Segoe UI" w:hAnsi="Segoe UI" w:cs="Segoe UI"/>
        </w:rPr>
      </w:pPr>
      <w:r w:rsidRPr="002A1AAE">
        <w:rPr>
          <w:rFonts w:ascii="Segoe UI" w:hAnsi="Segoe UI" w:cs="Segoe UI"/>
        </w:rPr>
        <w:t>Work costing more than £1,000 will need to be subject to some form of competitive procurement (normally by obtaining itemised quotations for comparison) on a best value basis. A full competitive tender exercise will not be required unless the nature of the work or other factors make it necessary.</w:t>
      </w:r>
    </w:p>
    <w:p w14:paraId="46916AA9" w14:textId="4931F316" w:rsidR="00D80300" w:rsidRPr="002A1AAE" w:rsidRDefault="007E1006" w:rsidP="009D376B">
      <w:pPr>
        <w:rPr>
          <w:rFonts w:ascii="Segoe UI" w:hAnsi="Segoe UI" w:cs="Segoe UI"/>
        </w:rPr>
      </w:pPr>
      <w:r w:rsidRPr="002A1AAE">
        <w:rPr>
          <w:rFonts w:ascii="Segoe UI" w:hAnsi="Segoe UI" w:cs="Segoe UI"/>
        </w:rPr>
        <w:t xml:space="preserve">Work will need to be carried out, paid for and claimed within a year of the offer date or by 31 </w:t>
      </w:r>
      <w:r w:rsidR="00AA1091" w:rsidRPr="002A1AAE">
        <w:rPr>
          <w:rFonts w:ascii="Segoe UI" w:hAnsi="Segoe UI" w:cs="Segoe UI"/>
        </w:rPr>
        <w:t>March</w:t>
      </w:r>
      <w:r w:rsidRPr="002A1AAE">
        <w:rPr>
          <w:rFonts w:ascii="Segoe UI" w:hAnsi="Segoe UI" w:cs="Segoe UI"/>
        </w:rPr>
        <w:t xml:space="preserve"> 202</w:t>
      </w:r>
      <w:r w:rsidR="00AA1091" w:rsidRPr="002A1AAE">
        <w:rPr>
          <w:rFonts w:ascii="Segoe UI" w:hAnsi="Segoe UI" w:cs="Segoe UI"/>
        </w:rPr>
        <w:t>9</w:t>
      </w:r>
      <w:r w:rsidRPr="002A1AAE">
        <w:rPr>
          <w:rFonts w:ascii="Segoe UI" w:hAnsi="Segoe UI" w:cs="Segoe UI"/>
        </w:rPr>
        <w:t>, whichever is the sooner.</w:t>
      </w:r>
    </w:p>
    <w:sectPr w:rsidR="00D80300" w:rsidRPr="002A1A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5336A3"/>
    <w:multiLevelType w:val="hybridMultilevel"/>
    <w:tmpl w:val="0E6215D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31EE44AE"/>
    <w:multiLevelType w:val="hybridMultilevel"/>
    <w:tmpl w:val="F7529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3B7563"/>
    <w:multiLevelType w:val="hybridMultilevel"/>
    <w:tmpl w:val="53345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8750FC0"/>
    <w:multiLevelType w:val="hybridMultilevel"/>
    <w:tmpl w:val="E8B06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0687742">
    <w:abstractNumId w:val="0"/>
  </w:num>
  <w:num w:numId="2" w16cid:durableId="1117455899">
    <w:abstractNumId w:val="1"/>
  </w:num>
  <w:num w:numId="3" w16cid:durableId="315494913">
    <w:abstractNumId w:val="2"/>
  </w:num>
  <w:num w:numId="4" w16cid:durableId="11815531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45A"/>
    <w:rsid w:val="00031D4F"/>
    <w:rsid w:val="00077C6D"/>
    <w:rsid w:val="000B0A00"/>
    <w:rsid w:val="000D4DA8"/>
    <w:rsid w:val="000F6C2D"/>
    <w:rsid w:val="001059FC"/>
    <w:rsid w:val="0015271B"/>
    <w:rsid w:val="00183640"/>
    <w:rsid w:val="001A4296"/>
    <w:rsid w:val="0026035D"/>
    <w:rsid w:val="00260AF5"/>
    <w:rsid w:val="00290845"/>
    <w:rsid w:val="002979F0"/>
    <w:rsid w:val="002A1AAE"/>
    <w:rsid w:val="002A5562"/>
    <w:rsid w:val="002C7C64"/>
    <w:rsid w:val="002D681A"/>
    <w:rsid w:val="003257BF"/>
    <w:rsid w:val="003535C4"/>
    <w:rsid w:val="003E38DD"/>
    <w:rsid w:val="00415C5F"/>
    <w:rsid w:val="005607EF"/>
    <w:rsid w:val="00583B57"/>
    <w:rsid w:val="005B54F6"/>
    <w:rsid w:val="005E3C37"/>
    <w:rsid w:val="005F545A"/>
    <w:rsid w:val="00605243"/>
    <w:rsid w:val="006B735B"/>
    <w:rsid w:val="00733663"/>
    <w:rsid w:val="00781413"/>
    <w:rsid w:val="00786913"/>
    <w:rsid w:val="007E1006"/>
    <w:rsid w:val="007F08AD"/>
    <w:rsid w:val="00835FD7"/>
    <w:rsid w:val="00840F35"/>
    <w:rsid w:val="0089131C"/>
    <w:rsid w:val="008A1E44"/>
    <w:rsid w:val="008B0E85"/>
    <w:rsid w:val="008C2307"/>
    <w:rsid w:val="008E611E"/>
    <w:rsid w:val="0099281E"/>
    <w:rsid w:val="009D376B"/>
    <w:rsid w:val="00A07BD2"/>
    <w:rsid w:val="00A417A4"/>
    <w:rsid w:val="00AA1091"/>
    <w:rsid w:val="00AA7172"/>
    <w:rsid w:val="00AC31C2"/>
    <w:rsid w:val="00AC6098"/>
    <w:rsid w:val="00B05A9E"/>
    <w:rsid w:val="00B70D2D"/>
    <w:rsid w:val="00B979B1"/>
    <w:rsid w:val="00C14C37"/>
    <w:rsid w:val="00C373F4"/>
    <w:rsid w:val="00C46B3D"/>
    <w:rsid w:val="00CC12D2"/>
    <w:rsid w:val="00CF292D"/>
    <w:rsid w:val="00CF779F"/>
    <w:rsid w:val="00D53819"/>
    <w:rsid w:val="00D74AC2"/>
    <w:rsid w:val="00D80300"/>
    <w:rsid w:val="00D80A19"/>
    <w:rsid w:val="00E07C44"/>
    <w:rsid w:val="00E46A1A"/>
    <w:rsid w:val="00EA0C1B"/>
    <w:rsid w:val="00EF1078"/>
    <w:rsid w:val="00F11F8B"/>
    <w:rsid w:val="00F36960"/>
    <w:rsid w:val="00F872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16A7D"/>
  <w15:chartTrackingRefBased/>
  <w15:docId w15:val="{8103BEBD-07ED-4A1E-AD4C-604E2797B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913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0AF5"/>
    <w:pPr>
      <w:ind w:left="720"/>
      <w:contextualSpacing/>
    </w:pPr>
  </w:style>
  <w:style w:type="character" w:styleId="Hyperlink">
    <w:name w:val="Hyperlink"/>
    <w:basedOn w:val="DefaultParagraphFont"/>
    <w:uiPriority w:val="99"/>
    <w:unhideWhenUsed/>
    <w:rsid w:val="003257B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rcgis.com/home/webmap/viewer.html?webmap=67bce0ed36dd4ee0af7a16bc079aa09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hurchofengland.org/resources/churchcare/churchcare-grants/grants-conservation-report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hurchofengland.org/resources/churchcare/our-conservation-grants/grants-historic-church-interiors-and-churchyard"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hyperlink" Target="https://www.churchofengland.org/resources/churchcare/advice-and-guidance-church-buildings/building-maintenance-and-repair"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66459fc-beb7-4914-8b11-8aa828bbd5e1" xsi:nil="true"/>
    <lcf76f155ced4ddcb4097134ff3c332f xmlns="e9fdde15-6d07-428d-a63c-d6ccf9ada89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4D27F6B1332674A8765324FA6D1B4E8" ma:contentTypeVersion="14" ma:contentTypeDescription="Create a new document." ma:contentTypeScope="" ma:versionID="9bf932c6832c505ece8c2601ad6a1f1b">
  <xsd:schema xmlns:xsd="http://www.w3.org/2001/XMLSchema" xmlns:xs="http://www.w3.org/2001/XMLSchema" xmlns:p="http://schemas.microsoft.com/office/2006/metadata/properties" xmlns:ns2="e9fdde15-6d07-428d-a63c-d6ccf9ada89b" xmlns:ns3="566459fc-beb7-4914-8b11-8aa828bbd5e1" targetNamespace="http://schemas.microsoft.com/office/2006/metadata/properties" ma:root="true" ma:fieldsID="9b7a86e297ca5e79e2999e63e82017ba" ns2:_="" ns3:_="">
    <xsd:import namespace="e9fdde15-6d07-428d-a63c-d6ccf9ada89b"/>
    <xsd:import namespace="566459fc-beb7-4914-8b11-8aa828bbd5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fdde15-6d07-428d-a63c-d6ccf9ada8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6ff15d-103f-4235-9681-44d6f86a2d3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6459fc-beb7-4914-8b11-8aa828bbd5e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9db2b2-6b55-4716-a671-e8c56784a1cb}" ma:internalName="TaxCatchAll" ma:showField="CatchAllData" ma:web="566459fc-beb7-4914-8b11-8aa828bbd5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F1E141-DECE-449A-AAB6-78204FB0413D}">
  <ds:schemaRefs>
    <ds:schemaRef ds:uri="http://schemas.microsoft.com/sharepoint/v3/contenttype/forms"/>
  </ds:schemaRefs>
</ds:datastoreItem>
</file>

<file path=customXml/itemProps2.xml><?xml version="1.0" encoding="utf-8"?>
<ds:datastoreItem xmlns:ds="http://schemas.openxmlformats.org/officeDocument/2006/customXml" ds:itemID="{AB4B4FF9-4570-4A54-AFF4-13C31CA8946B}">
  <ds:schemaRefs>
    <ds:schemaRef ds:uri="http://schemas.microsoft.com/office/2006/metadata/properties"/>
    <ds:schemaRef ds:uri="http://schemas.microsoft.com/office/infopath/2007/PartnerControls"/>
    <ds:schemaRef ds:uri="566459fc-beb7-4914-8b11-8aa828bbd5e1"/>
    <ds:schemaRef ds:uri="e9fdde15-6d07-428d-a63c-d6ccf9ada89b"/>
  </ds:schemaRefs>
</ds:datastoreItem>
</file>

<file path=customXml/itemProps3.xml><?xml version="1.0" encoding="utf-8"?>
<ds:datastoreItem xmlns:ds="http://schemas.openxmlformats.org/officeDocument/2006/customXml" ds:itemID="{A12BE26D-46B4-4D62-AD44-4EBB86BBB6FD}">
  <ds:schemaRefs>
    <ds:schemaRef ds:uri="http://schemas.openxmlformats.org/officeDocument/2006/bibliography"/>
  </ds:schemaRefs>
</ds:datastoreItem>
</file>

<file path=customXml/itemProps4.xml><?xml version="1.0" encoding="utf-8"?>
<ds:datastoreItem xmlns:ds="http://schemas.openxmlformats.org/officeDocument/2006/customXml" ds:itemID="{82BA5EB5-616D-49C6-9C6E-14CF439B83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fdde15-6d07-428d-a63c-d6ccf9ada89b"/>
    <ds:schemaRef ds:uri="566459fc-beb7-4914-8b11-8aa828bbd5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929</Words>
  <Characters>5298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Lorna Theophilus</dc:creator>
  <cp:keywords/>
  <dc:description/>
  <cp:lastModifiedBy>Isobel Weare</cp:lastModifiedBy>
  <cp:revision>39</cp:revision>
  <dcterms:created xsi:type="dcterms:W3CDTF">2023-11-14T15:28:00Z</dcterms:created>
  <dcterms:modified xsi:type="dcterms:W3CDTF">2026-10-01T09:04:00Z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0x010100E4D27F6B1332674A8765324FA6D1B4E8</vt:lpwstr>
  </property>
  <property fmtid="{D5CDD505-2E9C-101B-9397-08002B2CF9AE}" pid="3" name="Order">
    <vt:r8>20838200</vt:r8>
  </property>
  <property fmtid="{D5CDD505-2E9C-101B-9397-08002B2CF9AE}" pid="4" name="MediaServiceImageTags">
    <vt:lpwstr/>
  </property>
</Properties>
</file>