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1B0A" w:rsidP="321FF58A" w:rsidRDefault="002D1556" w14:paraId="34FE490A" w14:textId="21F7F7A3">
      <w:pPr>
        <w:jc w:val="center"/>
        <w:rPr>
          <w:rFonts w:ascii="Segoe UI" w:hAnsi="Segoe UI" w:eastAsia="Segoe UI" w:cs="Segoe UI"/>
          <w:b w:val="1"/>
          <w:bCs w:val="1"/>
          <w:sz w:val="36"/>
          <w:szCs w:val="36"/>
        </w:rPr>
      </w:pP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 xml:space="preserve">Spending the 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>P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>ermanent E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>n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>dowment from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 xml:space="preserve"> </w:t>
      </w:r>
      <w:r w:rsidRPr="321FF58A" w:rsidR="56707218">
        <w:rPr>
          <w:rFonts w:ascii="Segoe UI" w:hAnsi="Segoe UI" w:eastAsia="Segoe UI" w:cs="Segoe UI"/>
          <w:b w:val="1"/>
          <w:bCs w:val="1"/>
          <w:sz w:val="36"/>
          <w:szCs w:val="36"/>
        </w:rPr>
        <w:t>a Trust</w:t>
      </w:r>
    </w:p>
    <w:p w:rsidR="3CF4E8FB" w:rsidP="321FF58A" w:rsidRDefault="3CF4E8FB" w14:paraId="340BFA54" w14:textId="1CF66E01">
      <w:pPr>
        <w:spacing w:after="4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3CF4E8FB">
        <w:rPr>
          <w:rFonts w:ascii="Segoe UI" w:hAnsi="Segoe UI" w:eastAsia="Segoe UI" w:cs="Segoe UI"/>
          <w:sz w:val="22"/>
          <w:szCs w:val="22"/>
        </w:rPr>
        <w:t xml:space="preserve">Charity Commission </w:t>
      </w:r>
      <w:hyperlink r:id="Rd7dfd36cbf104002">
        <w:r w:rsidRPr="321FF58A" w:rsidR="3CF4E8FB">
          <w:rPr>
            <w:rStyle w:val="Hyperlink"/>
            <w:rFonts w:ascii="Segoe UI" w:hAnsi="Segoe UI" w:eastAsia="Segoe UI" w:cs="Segoe UI"/>
            <w:sz w:val="22"/>
            <w:szCs w:val="22"/>
          </w:rPr>
          <w:t>guidance</w:t>
        </w:r>
      </w:hyperlink>
      <w:r w:rsidRPr="321FF58A" w:rsidR="3CF4E8FB">
        <w:rPr>
          <w:rFonts w:ascii="Segoe UI" w:hAnsi="Segoe UI" w:eastAsia="Segoe UI" w:cs="Segoe UI"/>
          <w:sz w:val="22"/>
          <w:szCs w:val="22"/>
        </w:rPr>
        <w:t xml:space="preserve"> explains that there are two main types of permanent endowment:</w:t>
      </w:r>
    </w:p>
    <w:p w:rsidR="3CF4E8FB" w:rsidP="321FF58A" w:rsidRDefault="3CF4E8FB" w14:paraId="3A18CBA8" w14:textId="0A6A182D">
      <w:pPr>
        <w:pStyle w:val="ListParagraph"/>
        <w:numPr>
          <w:ilvl w:val="0"/>
          <w:numId w:val="5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3CF4E8FB">
        <w:rPr>
          <w:rFonts w:ascii="Segoe UI" w:hAnsi="Segoe UI" w:eastAsia="Segoe UI" w:cs="Segoe UI"/>
          <w:sz w:val="22"/>
          <w:szCs w:val="22"/>
        </w:rPr>
        <w:t>money or other assets given to your charity for investment. Only the investment income can be spent</w:t>
      </w:r>
      <w:r w:rsidRPr="321FF58A" w:rsidR="5D127B94">
        <w:rPr>
          <w:rFonts w:ascii="Segoe UI" w:hAnsi="Segoe UI" w:eastAsia="Segoe UI" w:cs="Segoe UI"/>
          <w:sz w:val="22"/>
          <w:szCs w:val="22"/>
        </w:rPr>
        <w:t>;</w:t>
      </w:r>
    </w:p>
    <w:p w:rsidR="3CF4E8FB" w:rsidP="321FF58A" w:rsidRDefault="3CF4E8FB" w14:paraId="1FF768F8" w14:textId="4E41022F">
      <w:pPr>
        <w:pStyle w:val="ListParagraph"/>
        <w:numPr>
          <w:ilvl w:val="0"/>
          <w:numId w:val="5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CF4E8FB">
        <w:rPr>
          <w:rFonts w:ascii="Segoe UI" w:hAnsi="Segoe UI" w:eastAsia="Segoe UI" w:cs="Segoe UI"/>
          <w:sz w:val="22"/>
          <w:szCs w:val="22"/>
        </w:rPr>
        <w:t xml:space="preserve">property given to your charity which must be used only for a particular purpose. </w:t>
      </w:r>
      <w:r w:rsidRPr="321FF58A" w:rsidR="54F4AF6C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3CF4E8FB">
        <w:rPr>
          <w:rFonts w:ascii="Segoe UI" w:hAnsi="Segoe UI" w:eastAsia="Segoe UI" w:cs="Segoe UI"/>
          <w:sz w:val="22"/>
          <w:szCs w:val="22"/>
        </w:rPr>
        <w:t>For example, land or buildings given for use as a school or recreation ground</w:t>
      </w:r>
      <w:r w:rsidRPr="321FF58A" w:rsidR="06B255A4">
        <w:rPr>
          <w:rFonts w:ascii="Segoe UI" w:hAnsi="Segoe UI" w:eastAsia="Segoe UI" w:cs="Segoe UI"/>
          <w:sz w:val="22"/>
          <w:szCs w:val="22"/>
        </w:rPr>
        <w:t>.</w:t>
      </w:r>
    </w:p>
    <w:p w:rsidR="06B255A4" w:rsidP="321FF58A" w:rsidRDefault="06B255A4" w14:paraId="17DFB9A0" w14:textId="4764CE30">
      <w:pPr>
        <w:spacing w:after="12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06B255A4">
        <w:rPr>
          <w:rFonts w:ascii="Segoe UI" w:hAnsi="Segoe UI" w:eastAsia="Segoe UI" w:cs="Segoe UI"/>
          <w:sz w:val="22"/>
          <w:szCs w:val="22"/>
        </w:rPr>
        <w:t>How you must spend investment income – or how you must use permanent endowment property – are the ‘purposes’ of the permanent endowment.</w:t>
      </w:r>
    </w:p>
    <w:p w:rsidR="58E88AE4" w:rsidP="321FF58A" w:rsidRDefault="58E88AE4" w14:paraId="2811F87D" w14:textId="4CF2FB4E">
      <w:pPr>
        <w:pStyle w:val="Normal"/>
        <w:suppressLineNumbers w:val="0"/>
        <w:bidi w:val="0"/>
        <w:spacing w:before="0" w:beforeAutospacing="off" w:after="120" w:afterAutospacing="off" w:line="240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58E88AE4">
        <w:rPr>
          <w:rFonts w:ascii="Segoe UI" w:hAnsi="Segoe UI" w:eastAsia="Segoe UI" w:cs="Segoe UI"/>
          <w:sz w:val="22"/>
          <w:szCs w:val="22"/>
        </w:rPr>
        <w:t xml:space="preserve">Parochial Church Councils typically receive a pecuniary legacy or similar gift </w:t>
      </w:r>
      <w:r w:rsidRPr="321FF58A" w:rsidR="1C937445">
        <w:rPr>
          <w:rFonts w:ascii="Segoe UI" w:hAnsi="Segoe UI" w:eastAsia="Segoe UI" w:cs="Segoe UI"/>
          <w:sz w:val="22"/>
          <w:szCs w:val="22"/>
        </w:rPr>
        <w:t xml:space="preserve">that is charitable in nature and </w:t>
      </w:r>
      <w:r w:rsidRPr="321FF58A" w:rsidR="1C937445">
        <w:rPr>
          <w:rFonts w:ascii="Segoe UI" w:hAnsi="Segoe UI" w:eastAsia="Segoe UI" w:cs="Segoe UI"/>
          <w:sz w:val="22"/>
          <w:szCs w:val="22"/>
        </w:rPr>
        <w:t xml:space="preserve">hold the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capital </w:t>
      </w:r>
      <w:r w:rsidRPr="321FF58A" w:rsidR="41F53F14">
        <w:rPr>
          <w:rFonts w:ascii="Segoe UI" w:hAnsi="Segoe UI" w:eastAsia="Segoe UI" w:cs="Segoe UI"/>
          <w:sz w:val="22"/>
          <w:szCs w:val="22"/>
        </w:rPr>
        <w:t>as an investment</w:t>
      </w:r>
      <w:r w:rsidRPr="321FF58A" w:rsidR="20986248">
        <w:rPr>
          <w:rFonts w:ascii="Segoe UI" w:hAnsi="Segoe UI" w:eastAsia="Segoe UI" w:cs="Segoe UI"/>
          <w:sz w:val="22"/>
          <w:szCs w:val="22"/>
        </w:rPr>
        <w:t>, which generates income for the specified purpose.</w:t>
      </w:r>
      <w:r w:rsidRPr="321FF58A" w:rsidR="3AB86294">
        <w:rPr>
          <w:rFonts w:ascii="Segoe UI" w:hAnsi="Segoe UI" w:eastAsia="Segoe UI" w:cs="Segoe UI"/>
          <w:sz w:val="22"/>
          <w:szCs w:val="22"/>
        </w:rPr>
        <w:t xml:space="preserve">  A PCC’s accounts must record a permanent endowment separately from other funds it controls (unrestricted, </w:t>
      </w:r>
      <w:r w:rsidRPr="321FF58A" w:rsidR="3AB86294">
        <w:rPr>
          <w:rFonts w:ascii="Segoe UI" w:hAnsi="Segoe UI" w:eastAsia="Segoe UI" w:cs="Segoe UI"/>
          <w:sz w:val="22"/>
          <w:szCs w:val="22"/>
        </w:rPr>
        <w:t>designated</w:t>
      </w:r>
      <w:r w:rsidRPr="321FF58A" w:rsidR="3AB86294">
        <w:rPr>
          <w:rFonts w:ascii="Segoe UI" w:hAnsi="Segoe UI" w:eastAsia="Segoe UI" w:cs="Segoe UI"/>
          <w:sz w:val="22"/>
          <w:szCs w:val="22"/>
        </w:rPr>
        <w:t>, restricted).</w:t>
      </w:r>
    </w:p>
    <w:p w:rsidR="394F0CF2" w:rsidP="321FF58A" w:rsidRDefault="394F0CF2" w14:paraId="7A459D4D" w14:textId="3A00551E">
      <w:pPr>
        <w:spacing w:after="12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It may be possible for a PCC to spend a permanent endowment.  Whether </w:t>
      </w:r>
      <w:r w:rsidRPr="321FF58A" w:rsidR="03BD860F">
        <w:rPr>
          <w:rFonts w:ascii="Segoe UI" w:hAnsi="Segoe UI" w:eastAsia="Segoe UI" w:cs="Segoe UI"/>
          <w:sz w:val="22"/>
          <w:szCs w:val="22"/>
        </w:rPr>
        <w:t>a PCC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need</w:t>
      </w:r>
      <w:r w:rsidRPr="321FF58A" w:rsidR="71719BFF">
        <w:rPr>
          <w:rFonts w:ascii="Segoe UI" w:hAnsi="Segoe UI" w:eastAsia="Segoe UI" w:cs="Segoe UI"/>
          <w:sz w:val="22"/>
          <w:szCs w:val="22"/>
        </w:rPr>
        <w:t>s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Charity Commission authority depends on the market value of the permanent endowment fund you are spending from – not the amount you are planning to spend.</w:t>
      </w:r>
    </w:p>
    <w:p w:rsidR="394F0CF2" w:rsidP="321FF58A" w:rsidRDefault="394F0CF2" w14:paraId="6A6D1865" w14:textId="45AE5166">
      <w:pPr>
        <w:jc w:val="both"/>
        <w:rPr>
          <w:rFonts w:ascii="Segoe UI" w:hAnsi="Segoe UI" w:eastAsia="Segoe UI" w:cs="Segoe UI"/>
          <w:b w:val="1"/>
          <w:bCs w:val="1"/>
        </w:rPr>
      </w:pPr>
      <w:r w:rsidRPr="321FF58A" w:rsidR="394F0CF2">
        <w:rPr>
          <w:rFonts w:ascii="Segoe UI" w:hAnsi="Segoe UI" w:eastAsia="Segoe UI" w:cs="Segoe UI"/>
          <w:b w:val="1"/>
          <w:bCs w:val="1"/>
        </w:rPr>
        <w:t>Rules for spending from a smaller value fund</w:t>
      </w:r>
    </w:p>
    <w:p w:rsidR="394F0CF2" w:rsidP="321FF58A" w:rsidRDefault="394F0CF2" w14:paraId="03131FD1" w14:textId="09EE661F">
      <w:pPr>
        <w:pStyle w:val="Normal"/>
        <w:spacing w:after="4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</w:rPr>
        <w:t>Y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ou can spend </w:t>
      </w:r>
      <w:r w:rsidRPr="321FF58A" w:rsidR="394F0CF2">
        <w:rPr>
          <w:rFonts w:ascii="Segoe UI" w:hAnsi="Segoe UI" w:eastAsia="Segoe UI" w:cs="Segoe UI"/>
          <w:i w:val="1"/>
          <w:iCs w:val="1"/>
          <w:sz w:val="22"/>
          <w:szCs w:val="22"/>
        </w:rPr>
        <w:t xml:space="preserve">some or </w:t>
      </w:r>
      <w:r w:rsidRPr="321FF58A" w:rsidR="394F0CF2">
        <w:rPr>
          <w:rFonts w:ascii="Segoe UI" w:hAnsi="Segoe UI" w:eastAsia="Segoe UI" w:cs="Segoe UI"/>
          <w:i w:val="1"/>
          <w:iCs w:val="1"/>
          <w:sz w:val="22"/>
          <w:szCs w:val="22"/>
        </w:rPr>
        <w:t>all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of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a permanent endowment fund </w:t>
      </w:r>
      <w:r w:rsidRPr="321FF58A" w:rsidR="394F0CF2">
        <w:rPr>
          <w:rFonts w:ascii="Segoe UI" w:hAnsi="Segoe UI" w:eastAsia="Segoe UI" w:cs="Segoe UI"/>
          <w:sz w:val="22"/>
          <w:szCs w:val="22"/>
          <w:u w:val="single"/>
        </w:rPr>
        <w:t>without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the Charity Commission’s authority if </w:t>
      </w:r>
      <w:r w:rsidRPr="321FF58A" w:rsidR="394F0CF2">
        <w:rPr>
          <w:rFonts w:ascii="Segoe UI" w:hAnsi="Segoe UI" w:eastAsia="Segoe UI" w:cs="Segoe UI"/>
          <w:sz w:val="22"/>
          <w:szCs w:val="22"/>
          <w:u w:val="single"/>
        </w:rPr>
        <w:t>all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of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the following apply:</w:t>
      </w:r>
    </w:p>
    <w:p w:rsidR="394F0CF2" w:rsidP="321FF58A" w:rsidRDefault="394F0CF2" w14:paraId="45F8C5F5" w14:textId="6B40A8B4">
      <w:pPr>
        <w:pStyle w:val="ListParagraph"/>
        <w:numPr>
          <w:ilvl w:val="0"/>
          <w:numId w:val="6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>the market value of the fund is £25,000 or less;</w:t>
      </w:r>
    </w:p>
    <w:p w:rsidR="394F0CF2" w:rsidP="321FF58A" w:rsidRDefault="394F0CF2" w14:paraId="794F6363" w14:textId="47798993">
      <w:pPr>
        <w:pStyle w:val="ListParagraph"/>
        <w:numPr>
          <w:ilvl w:val="0"/>
          <w:numId w:val="6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>you are satisfied that you can achieve the purposes of the fund more effectively by spending the fund itself rather than just spending the income;</w:t>
      </w:r>
    </w:p>
    <w:p w:rsidR="394F0CF2" w:rsidP="321FF58A" w:rsidRDefault="394F0CF2" w14:paraId="10B39F16" w14:textId="069B6E65">
      <w:pPr>
        <w:pStyle w:val="ListParagraph"/>
        <w:numPr>
          <w:ilvl w:val="0"/>
          <w:numId w:val="6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the permanent endowment is not </w:t>
      </w:r>
      <w:r w:rsidRPr="321FF58A" w:rsidR="394F0CF2">
        <w:rPr>
          <w:rFonts w:ascii="Segoe UI" w:hAnsi="Segoe UI" w:eastAsia="Segoe UI" w:cs="Segoe UI"/>
          <w:sz w:val="22"/>
          <w:szCs w:val="22"/>
        </w:rPr>
        <w:t>designated</w:t>
      </w: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land.</w:t>
      </w:r>
    </w:p>
    <w:p w:rsidR="394F0CF2" w:rsidP="321FF58A" w:rsidRDefault="394F0CF2" w14:paraId="0E7BBD2C" w14:textId="61212972">
      <w:pPr>
        <w:pStyle w:val="Normal"/>
        <w:spacing w:after="40" w:afterAutospacing="off" w:line="240" w:lineRule="auto"/>
        <w:jc w:val="both"/>
        <w:rPr>
          <w:rFonts w:ascii="Segoe UI" w:hAnsi="Segoe UI" w:eastAsia="Segoe UI" w:cs="Segoe UI"/>
          <w:b w:val="1"/>
          <w:bCs w:val="1"/>
          <w:sz w:val="22"/>
          <w:szCs w:val="22"/>
        </w:rPr>
      </w:pPr>
      <w:r w:rsidRPr="321FF58A" w:rsidR="394F0CF2">
        <w:rPr>
          <w:rFonts w:ascii="Segoe UI" w:hAnsi="Segoe UI" w:eastAsia="Segoe UI" w:cs="Segoe UI"/>
          <w:b w:val="1"/>
          <w:bCs w:val="1"/>
          <w:sz w:val="22"/>
          <w:szCs w:val="22"/>
        </w:rPr>
        <w:t>You must:</w:t>
      </w:r>
    </w:p>
    <w:p w:rsidR="394F0CF2" w:rsidP="321FF58A" w:rsidRDefault="394F0CF2" w14:paraId="12C27197" w14:textId="54469DCE">
      <w:pPr>
        <w:pStyle w:val="ListParagraph"/>
        <w:numPr>
          <w:ilvl w:val="0"/>
          <w:numId w:val="7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 xml:space="preserve">make a </w:t>
      </w:r>
      <w:hyperlink r:id="Rd6dc1a175251426f">
        <w:r w:rsidRPr="321FF58A" w:rsidR="394F0CF2">
          <w:rPr>
            <w:rStyle w:val="Hyperlink"/>
            <w:rFonts w:ascii="Segoe UI" w:hAnsi="Segoe UI" w:eastAsia="Segoe UI" w:cs="Segoe UI"/>
            <w:sz w:val="22"/>
            <w:szCs w:val="22"/>
          </w:rPr>
          <w:t>formal decision</w:t>
        </w:r>
      </w:hyperlink>
      <w:r w:rsidRPr="321FF58A" w:rsidR="394F0CF2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67AC2FE8">
        <w:rPr>
          <w:rFonts w:ascii="Segoe UI" w:hAnsi="Segoe UI" w:eastAsia="Segoe UI" w:cs="Segoe UI"/>
          <w:sz w:val="22"/>
          <w:szCs w:val="22"/>
        </w:rPr>
        <w:t>by</w:t>
      </w:r>
      <w:r w:rsidRPr="321FF58A" w:rsidR="67AC2FE8">
        <w:rPr>
          <w:rFonts w:ascii="Segoe UI" w:hAnsi="Segoe UI" w:eastAsia="Segoe UI" w:cs="Segoe UI"/>
          <w:sz w:val="22"/>
          <w:szCs w:val="22"/>
        </w:rPr>
        <w:t xml:space="preserve"> </w:t>
      </w:r>
      <w:hyperlink r:id="R0f0435646ee44dca">
        <w:r w:rsidRPr="321FF58A" w:rsidR="67AC2FE8">
          <w:rPr>
            <w:rStyle w:val="Hyperlink"/>
            <w:rFonts w:ascii="Segoe UI" w:hAnsi="Segoe UI" w:eastAsia="Segoe UI" w:cs="Segoe UI"/>
            <w:sz w:val="22"/>
            <w:szCs w:val="22"/>
          </w:rPr>
          <w:t>passing a resolution</w:t>
        </w:r>
      </w:hyperlink>
      <w:r w:rsidRPr="321FF58A" w:rsidR="67AC2FE8">
        <w:rPr>
          <w:rFonts w:ascii="Segoe UI" w:hAnsi="Segoe UI" w:eastAsia="Segoe UI" w:cs="Segoe UI"/>
          <w:sz w:val="22"/>
          <w:szCs w:val="22"/>
        </w:rPr>
        <w:t xml:space="preserve"> a</w:t>
      </w:r>
      <w:r w:rsidRPr="321FF58A" w:rsidR="67AC2FE8">
        <w:rPr>
          <w:rFonts w:ascii="Segoe UI" w:hAnsi="Segoe UI" w:eastAsia="Segoe UI" w:cs="Segoe UI"/>
          <w:sz w:val="22"/>
          <w:szCs w:val="22"/>
        </w:rPr>
        <w:t>t a quorate PCC meeting</w:t>
      </w:r>
      <w:r w:rsidRPr="321FF58A" w:rsidR="7B1358B8">
        <w:rPr>
          <w:rFonts w:ascii="Segoe UI" w:hAnsi="Segoe UI" w:eastAsia="Segoe UI" w:cs="Segoe UI"/>
          <w:sz w:val="22"/>
          <w:szCs w:val="22"/>
        </w:rPr>
        <w:t xml:space="preserve"> (see </w:t>
      </w:r>
      <w:hyperlink r:id="R37eba0b2b1924ed0">
        <w:r w:rsidRPr="321FF58A" w:rsidR="7B1358B8">
          <w:rPr>
            <w:rStyle w:val="Hyperlink"/>
            <w:rFonts w:ascii="Segoe UI" w:hAnsi="Segoe UI" w:eastAsia="Segoe UI" w:cs="Segoe UI"/>
            <w:sz w:val="22"/>
            <w:szCs w:val="22"/>
          </w:rPr>
          <w:t>Church Representation Rule M27</w:t>
        </w:r>
      </w:hyperlink>
      <w:r w:rsidRPr="321FF58A" w:rsidR="7B1358B8">
        <w:rPr>
          <w:rFonts w:ascii="Segoe UI" w:hAnsi="Segoe UI" w:eastAsia="Segoe UI" w:cs="Segoe UI"/>
          <w:sz w:val="22"/>
          <w:szCs w:val="22"/>
        </w:rPr>
        <w:t>)</w:t>
      </w:r>
      <w:r w:rsidRPr="321FF58A" w:rsidR="67AC2FE8">
        <w:rPr>
          <w:rFonts w:ascii="Segoe UI" w:hAnsi="Segoe UI" w:eastAsia="Segoe UI" w:cs="Segoe UI"/>
          <w:sz w:val="22"/>
          <w:szCs w:val="22"/>
        </w:rPr>
        <w:t>;</w:t>
      </w:r>
    </w:p>
    <w:p w:rsidR="394F0CF2" w:rsidP="321FF58A" w:rsidRDefault="394F0CF2" w14:paraId="0E306CCA" w14:textId="68770006">
      <w:pPr>
        <w:pStyle w:val="ListParagraph"/>
        <w:numPr>
          <w:ilvl w:val="0"/>
          <w:numId w:val="7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>follow the rules in your c</w:t>
      </w:r>
      <w:r w:rsidRPr="321FF58A" w:rsidR="394F0CF2">
        <w:rPr>
          <w:rFonts w:ascii="Segoe UI" w:hAnsi="Segoe UI" w:eastAsia="Segoe UI" w:cs="Segoe UI"/>
          <w:sz w:val="22"/>
          <w:szCs w:val="22"/>
        </w:rPr>
        <w:t>harity’s governing document to pass the resolution</w:t>
      </w:r>
      <w:r w:rsidRPr="321FF58A" w:rsidR="0F0FB660">
        <w:rPr>
          <w:rFonts w:ascii="Segoe UI" w:hAnsi="Segoe UI" w:eastAsia="Segoe UI" w:cs="Segoe UI"/>
          <w:sz w:val="22"/>
          <w:szCs w:val="22"/>
        </w:rPr>
        <w:t xml:space="preserve"> (for PCCs, this is achieved by a simple majority of the members present and voting</w:t>
      </w:r>
      <w:r w:rsidRPr="321FF58A" w:rsidR="7639B725">
        <w:rPr>
          <w:rFonts w:ascii="Segoe UI" w:hAnsi="Segoe UI" w:eastAsia="Segoe UI" w:cs="Segoe UI"/>
          <w:sz w:val="22"/>
          <w:szCs w:val="22"/>
        </w:rPr>
        <w:t xml:space="preserve"> at an </w:t>
      </w:r>
      <w:r w:rsidRPr="321FF58A" w:rsidR="7639B725">
        <w:rPr>
          <w:rFonts w:ascii="Segoe UI" w:hAnsi="Segoe UI" w:eastAsia="Segoe UI" w:cs="Segoe UI"/>
          <w:i w:val="1"/>
          <w:iCs w:val="1"/>
          <w:sz w:val="22"/>
          <w:szCs w:val="22"/>
        </w:rPr>
        <w:t>ordinary</w:t>
      </w:r>
      <w:r w:rsidRPr="321FF58A" w:rsidR="7639B725">
        <w:rPr>
          <w:rFonts w:ascii="Segoe UI" w:hAnsi="Segoe UI" w:eastAsia="Segoe UI" w:cs="Segoe UI"/>
          <w:sz w:val="22"/>
          <w:szCs w:val="22"/>
        </w:rPr>
        <w:t xml:space="preserve"> meeting)</w:t>
      </w:r>
      <w:r w:rsidRPr="321FF58A" w:rsidR="6F7E8A00">
        <w:rPr>
          <w:rFonts w:ascii="Segoe UI" w:hAnsi="Segoe UI" w:eastAsia="Segoe UI" w:cs="Segoe UI"/>
          <w:sz w:val="22"/>
          <w:szCs w:val="22"/>
        </w:rPr>
        <w:t>.</w:t>
      </w:r>
    </w:p>
    <w:p w:rsidR="394F0CF2" w:rsidP="321FF58A" w:rsidRDefault="394F0CF2" w14:paraId="07D0CBF1" w14:textId="7B273257">
      <w:pPr>
        <w:pStyle w:val="Normal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394F0CF2">
        <w:rPr>
          <w:rFonts w:ascii="Segoe UI" w:hAnsi="Segoe UI" w:eastAsia="Segoe UI" w:cs="Segoe UI"/>
          <w:sz w:val="22"/>
          <w:szCs w:val="22"/>
        </w:rPr>
        <w:t>Keep a written record and your reasons for deciding to spend.</w:t>
      </w:r>
    </w:p>
    <w:p w:rsidR="1CBB652C" w:rsidP="321FF58A" w:rsidRDefault="1CBB652C" w14:paraId="10C0E5EF" w14:textId="5A5410F5">
      <w:pPr>
        <w:jc w:val="both"/>
        <w:rPr>
          <w:rFonts w:ascii="Segoe UI" w:hAnsi="Segoe UI" w:eastAsia="Segoe UI" w:cs="Segoe UI"/>
          <w:b w:val="1"/>
          <w:bCs w:val="1"/>
        </w:rPr>
      </w:pPr>
      <w:r w:rsidRPr="321FF58A" w:rsidR="1CBB652C">
        <w:rPr>
          <w:rFonts w:ascii="Segoe UI" w:hAnsi="Segoe UI" w:eastAsia="Segoe UI" w:cs="Segoe UI"/>
          <w:b w:val="1"/>
          <w:bCs w:val="1"/>
        </w:rPr>
        <w:t>Rules for spending from a higher value fund</w:t>
      </w:r>
    </w:p>
    <w:p w:rsidR="1CBB652C" w:rsidP="321FF58A" w:rsidRDefault="1CBB652C" w14:paraId="12F1D49E" w14:textId="42606BEE">
      <w:pPr>
        <w:pStyle w:val="Normal"/>
        <w:spacing w:after="4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You can spend </w:t>
      </w:r>
      <w:r w:rsidRPr="321FF58A" w:rsidR="1CBB652C">
        <w:rPr>
          <w:rFonts w:ascii="Segoe UI" w:hAnsi="Segoe UI" w:eastAsia="Segoe UI" w:cs="Segoe UI"/>
          <w:i w:val="1"/>
          <w:iCs w:val="1"/>
          <w:sz w:val="22"/>
          <w:szCs w:val="22"/>
        </w:rPr>
        <w:t>some or all</w:t>
      </w: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 of a permanent endowment fund where:</w:t>
      </w:r>
    </w:p>
    <w:p w:rsidR="1CBB652C" w:rsidP="321FF58A" w:rsidRDefault="1CBB652C" w14:paraId="095FB15F" w14:textId="52AF1678">
      <w:pPr>
        <w:pStyle w:val="ListParagraph"/>
        <w:numPr>
          <w:ilvl w:val="0"/>
          <w:numId w:val="8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the market value of the fund is more than £25,000</w:t>
      </w:r>
      <w:r w:rsidRPr="321FF58A" w:rsidR="0FA35CB2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3700D542" w14:textId="33E8A90D">
      <w:pPr>
        <w:pStyle w:val="ListParagraph"/>
        <w:numPr>
          <w:ilvl w:val="0"/>
          <w:numId w:val="8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the permanent endowment is not </w:t>
      </w:r>
      <w:r w:rsidRPr="321FF58A" w:rsidR="1CBB652C">
        <w:rPr>
          <w:rFonts w:ascii="Segoe UI" w:hAnsi="Segoe UI" w:eastAsia="Segoe UI" w:cs="Segoe UI"/>
          <w:sz w:val="22"/>
          <w:szCs w:val="22"/>
        </w:rPr>
        <w:t>designated</w:t>
      </w: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 land</w:t>
      </w:r>
      <w:r w:rsidRPr="321FF58A" w:rsidR="0D85A83F">
        <w:rPr>
          <w:rFonts w:ascii="Segoe UI" w:hAnsi="Segoe UI" w:eastAsia="Segoe UI" w:cs="Segoe UI"/>
          <w:sz w:val="22"/>
          <w:szCs w:val="22"/>
        </w:rPr>
        <w:t>.</w:t>
      </w:r>
    </w:p>
    <w:p w:rsidR="6C8D77FD" w:rsidP="321FF58A" w:rsidRDefault="6C8D77FD" w14:paraId="75D5AFCC" w14:textId="1A5D28C8">
      <w:pPr>
        <w:pStyle w:val="Normal"/>
        <w:suppressLineNumbers w:val="0"/>
        <w:bidi w:val="0"/>
        <w:spacing w:before="0" w:beforeAutospacing="off" w:after="40" w:afterAutospacing="off" w:line="240" w:lineRule="auto"/>
        <w:ind w:left="0" w:right="0"/>
        <w:jc w:val="both"/>
        <w:rPr>
          <w:rFonts w:ascii="Segoe UI" w:hAnsi="Segoe UI" w:eastAsia="Segoe UI" w:cs="Segoe UI"/>
          <w:b w:val="1"/>
          <w:bCs w:val="1"/>
          <w:sz w:val="22"/>
          <w:szCs w:val="22"/>
        </w:rPr>
      </w:pPr>
      <w:r w:rsidRPr="321FF58A" w:rsidR="6C8D77FD">
        <w:rPr>
          <w:rFonts w:ascii="Segoe UI" w:hAnsi="Segoe UI" w:eastAsia="Segoe UI" w:cs="Segoe UI"/>
          <w:b w:val="1"/>
          <w:bCs w:val="1"/>
          <w:sz w:val="22"/>
          <w:szCs w:val="22"/>
        </w:rPr>
        <w:t>You</w:t>
      </w:r>
      <w:r w:rsidRPr="321FF58A" w:rsidR="1CBB652C">
        <w:rPr>
          <w:rFonts w:ascii="Segoe UI" w:hAnsi="Segoe UI" w:eastAsia="Segoe UI" w:cs="Segoe UI"/>
          <w:b w:val="1"/>
          <w:bCs w:val="1"/>
          <w:sz w:val="22"/>
          <w:szCs w:val="22"/>
        </w:rPr>
        <w:t xml:space="preserve"> must:</w:t>
      </w:r>
    </w:p>
    <w:p w:rsidR="1CBB652C" w:rsidP="321FF58A" w:rsidRDefault="1CBB652C" w14:paraId="6245B50F" w14:textId="3C8BBE19">
      <w:pPr>
        <w:pStyle w:val="ListParagraph"/>
        <w:numPr>
          <w:ilvl w:val="0"/>
          <w:numId w:val="9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pass a resolution that you are satisfied you can achieve the purposes of the fund more effectively by spending the fund itself rather than just spending the income</w:t>
      </w:r>
      <w:r w:rsidRPr="321FF58A" w:rsidR="6C39D405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5D65FACD" w14:textId="3A9EE978">
      <w:pPr>
        <w:pStyle w:val="ListParagraph"/>
        <w:numPr>
          <w:ilvl w:val="0"/>
          <w:numId w:val="9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get the </w:t>
      </w:r>
      <w:r w:rsidRPr="321FF58A" w:rsidR="12211B6E">
        <w:rPr>
          <w:rFonts w:ascii="Segoe UI" w:hAnsi="Segoe UI" w:eastAsia="Segoe UI" w:cs="Segoe UI"/>
          <w:sz w:val="22"/>
          <w:szCs w:val="22"/>
        </w:rPr>
        <w:t xml:space="preserve">Charity </w:t>
      </w:r>
      <w:r w:rsidRPr="321FF58A" w:rsidR="1CBB652C">
        <w:rPr>
          <w:rFonts w:ascii="Segoe UI" w:hAnsi="Segoe UI" w:eastAsia="Segoe UI" w:cs="Segoe UI"/>
          <w:sz w:val="22"/>
          <w:szCs w:val="22"/>
        </w:rPr>
        <w:t>Commission’s authority before you spend</w:t>
      </w:r>
      <w:r w:rsidRPr="321FF58A" w:rsidR="47391829">
        <w:rPr>
          <w:rFonts w:ascii="Segoe UI" w:hAnsi="Segoe UI" w:eastAsia="Segoe UI" w:cs="Segoe UI"/>
          <w:sz w:val="22"/>
          <w:szCs w:val="22"/>
        </w:rPr>
        <w:t>.</w:t>
      </w:r>
    </w:p>
    <w:p w:rsidR="1CBB652C" w:rsidP="321FF58A" w:rsidRDefault="1CBB652C" w14:paraId="14060487" w14:textId="029A3B35">
      <w:pPr>
        <w:pStyle w:val="Normal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You must send </w:t>
      </w:r>
      <w:r w:rsidRPr="321FF58A" w:rsidR="28DB1F77">
        <w:rPr>
          <w:rFonts w:ascii="Segoe UI" w:hAnsi="Segoe UI" w:eastAsia="Segoe UI" w:cs="Segoe UI"/>
          <w:sz w:val="22"/>
          <w:szCs w:val="22"/>
        </w:rPr>
        <w:t xml:space="preserve">the Charity Commission </w:t>
      </w:r>
      <w:r w:rsidRPr="321FF58A" w:rsidR="1CBB652C">
        <w:rPr>
          <w:rFonts w:ascii="Segoe UI" w:hAnsi="Segoe UI" w:eastAsia="Segoe UI" w:cs="Segoe UI"/>
          <w:sz w:val="22"/>
          <w:szCs w:val="22"/>
        </w:rPr>
        <w:t>a copy of your resolution which must be validly passed, and a statement of reasons.</w:t>
      </w:r>
    </w:p>
    <w:p w:rsidR="1CBB652C" w:rsidP="321FF58A" w:rsidRDefault="1CBB652C" w14:paraId="5591513A" w14:textId="73616F4F">
      <w:pPr>
        <w:pStyle w:val="Normal"/>
        <w:spacing w:after="6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In your statement of reasons tell </w:t>
      </w:r>
      <w:r w:rsidRPr="321FF58A" w:rsidR="7E45C15E">
        <w:rPr>
          <w:rFonts w:ascii="Segoe UI" w:hAnsi="Segoe UI" w:eastAsia="Segoe UI" w:cs="Segoe UI"/>
          <w:sz w:val="22"/>
          <w:szCs w:val="22"/>
        </w:rPr>
        <w:t>the Charity Commission</w:t>
      </w:r>
      <w:r w:rsidRPr="321FF58A" w:rsidR="1CBB652C">
        <w:rPr>
          <w:rFonts w:ascii="Segoe UI" w:hAnsi="Segoe UI" w:eastAsia="Segoe UI" w:cs="Segoe UI"/>
          <w:sz w:val="22"/>
          <w:szCs w:val="22"/>
        </w:rPr>
        <w:t>:</w:t>
      </w:r>
    </w:p>
    <w:p w:rsidR="1CBB652C" w:rsidP="321FF58A" w:rsidRDefault="1CBB652C" w14:paraId="436C11FA" w14:textId="647535D6">
      <w:pPr>
        <w:pStyle w:val="ListParagraph"/>
        <w:numPr>
          <w:ilvl w:val="0"/>
          <w:numId w:val="10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if any people or organisations who gave the permanent endowment fund to your charity </w:t>
      </w:r>
      <w:r w:rsidRPr="321FF58A" w:rsidR="1CBB652C">
        <w:rPr>
          <w:rFonts w:ascii="Segoe UI" w:hAnsi="Segoe UI" w:eastAsia="Segoe UI" w:cs="Segoe UI"/>
          <w:sz w:val="22"/>
          <w:szCs w:val="22"/>
        </w:rPr>
        <w:t>stated</w:t>
      </w: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 any wishes about how you should use it. Include any evidence of this</w:t>
      </w:r>
      <w:r w:rsidRPr="321FF58A" w:rsidR="0961E9EA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6320A79F" w14:textId="60A3DE0B">
      <w:pPr>
        <w:pStyle w:val="ListParagraph"/>
        <w:numPr>
          <w:ilvl w:val="0"/>
          <w:numId w:val="10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the financial position of the fund</w:t>
      </w:r>
      <w:r w:rsidRPr="321FF58A" w:rsidR="505FF2ED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104225B0" w14:textId="44A2BEB2">
      <w:pPr>
        <w:pStyle w:val="ListParagraph"/>
        <w:numPr>
          <w:ilvl w:val="0"/>
          <w:numId w:val="10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the current needs of the people who can </w:t>
      </w:r>
      <w:r w:rsidRPr="321FF58A" w:rsidR="1CBB652C">
        <w:rPr>
          <w:rFonts w:ascii="Segoe UI" w:hAnsi="Segoe UI" w:eastAsia="Segoe UI" w:cs="Segoe UI"/>
          <w:sz w:val="22"/>
          <w:szCs w:val="22"/>
        </w:rPr>
        <w:t>benefit</w:t>
      </w: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 from the permanent endowment fund, and how circumstances have changed since the fund was set up</w:t>
      </w:r>
      <w:r w:rsidRPr="321FF58A" w:rsidR="505FF2ED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2FEEB3D7" w14:textId="7E320F06">
      <w:pPr>
        <w:pStyle w:val="ListParagraph"/>
        <w:numPr>
          <w:ilvl w:val="0"/>
          <w:numId w:val="10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why you can achieve the purposes of the fund more effectively by spending it rather than keeping it (if this is not covered in the resolution)</w:t>
      </w:r>
      <w:r w:rsidRPr="321FF58A" w:rsidR="2177E714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6697DE49" w14:textId="1AF36D4E">
      <w:pPr>
        <w:pStyle w:val="ListParagraph"/>
        <w:numPr>
          <w:ilvl w:val="0"/>
          <w:numId w:val="10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the current market value of the fund.</w:t>
      </w:r>
    </w:p>
    <w:p w:rsidR="1CBB652C" w:rsidP="321FF58A" w:rsidRDefault="1CBB652C" w14:paraId="2351F4DF" w14:textId="15FA54E4">
      <w:pPr>
        <w:pStyle w:val="Normal"/>
        <w:spacing w:after="40" w:afterAutospacing="off" w:line="240" w:lineRule="auto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The Commission will respond within 60 days to provide authority or ask you:</w:t>
      </w:r>
    </w:p>
    <w:p w:rsidR="1CBB652C" w:rsidP="321FF58A" w:rsidRDefault="1CBB652C" w14:paraId="2915FC02" w14:textId="17E2DFB2">
      <w:pPr>
        <w:pStyle w:val="ListParagraph"/>
        <w:numPr>
          <w:ilvl w:val="0"/>
          <w:numId w:val="11"/>
        </w:numPr>
        <w:spacing w:after="40" w:afterAutospacing="off" w:line="240" w:lineRule="auto"/>
        <w:contextualSpacing w:val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 xml:space="preserve">for more information, such as more details on the reasons for </w:t>
      </w:r>
      <w:r w:rsidRPr="321FF58A" w:rsidR="1CBB652C">
        <w:rPr>
          <w:rFonts w:ascii="Segoe UI" w:hAnsi="Segoe UI" w:eastAsia="Segoe UI" w:cs="Segoe UI"/>
          <w:sz w:val="22"/>
          <w:szCs w:val="22"/>
        </w:rPr>
        <w:t>your d</w:t>
      </w:r>
      <w:r w:rsidRPr="321FF58A" w:rsidR="1CBB652C">
        <w:rPr>
          <w:rFonts w:ascii="Segoe UI" w:hAnsi="Segoe UI" w:eastAsia="Segoe UI" w:cs="Segoe UI"/>
          <w:sz w:val="22"/>
          <w:szCs w:val="22"/>
        </w:rPr>
        <w:t>ecision</w:t>
      </w:r>
      <w:r w:rsidRPr="321FF58A" w:rsidR="15F028B8">
        <w:rPr>
          <w:rFonts w:ascii="Segoe UI" w:hAnsi="Segoe UI" w:eastAsia="Segoe UI" w:cs="Segoe UI"/>
          <w:sz w:val="22"/>
          <w:szCs w:val="22"/>
        </w:rPr>
        <w:t>;</w:t>
      </w:r>
    </w:p>
    <w:p w:rsidR="1CBB652C" w:rsidP="321FF58A" w:rsidRDefault="1CBB652C" w14:paraId="07F29D2E" w14:textId="4B99B7B6">
      <w:pPr>
        <w:pStyle w:val="ListParagraph"/>
        <w:numPr>
          <w:ilvl w:val="0"/>
          <w:numId w:val="11"/>
        </w:numPr>
        <w:jc w:val="both"/>
        <w:rPr>
          <w:rFonts w:ascii="Segoe UI" w:hAnsi="Segoe UI" w:eastAsia="Segoe UI" w:cs="Segoe UI"/>
          <w:sz w:val="22"/>
          <w:szCs w:val="22"/>
        </w:rPr>
      </w:pPr>
      <w:r w:rsidRPr="321FF58A" w:rsidR="1CBB652C">
        <w:rPr>
          <w:rFonts w:ascii="Segoe UI" w:hAnsi="Segoe UI" w:eastAsia="Segoe UI" w:cs="Segoe UI"/>
          <w:sz w:val="22"/>
          <w:szCs w:val="22"/>
        </w:rPr>
        <w:t>to take certain actions, such as to give public notice to your plans</w:t>
      </w:r>
      <w:r w:rsidRPr="321FF58A" w:rsidR="012AAAA7">
        <w:rPr>
          <w:rFonts w:ascii="Segoe UI" w:hAnsi="Segoe UI" w:eastAsia="Segoe UI" w:cs="Segoe UI"/>
          <w:sz w:val="22"/>
          <w:szCs w:val="22"/>
        </w:rPr>
        <w:t>.</w:t>
      </w:r>
    </w:p>
    <w:p w:rsidR="1E59890F" w:rsidP="321FF58A" w:rsidRDefault="1E59890F" w14:paraId="771CF6B5" w14:textId="35BA3254">
      <w:pPr>
        <w:pStyle w:val="Normal"/>
        <w:ind w:left="0"/>
        <w:jc w:val="both"/>
        <w:rPr>
          <w:rFonts w:ascii="Segoe UI" w:hAnsi="Segoe UI" w:eastAsia="Segoe UI" w:cs="Segoe UI"/>
          <w:sz w:val="22"/>
          <w:szCs w:val="22"/>
        </w:rPr>
      </w:pPr>
      <w:hyperlink r:id="R7a8cbe427f114f82">
        <w:r w:rsidRPr="321FF58A" w:rsidR="1E59890F">
          <w:rPr>
            <w:rStyle w:val="Hyperlink"/>
            <w:rFonts w:ascii="Segoe UI" w:hAnsi="Segoe UI" w:eastAsia="Segoe UI" w:cs="Segoe UI"/>
            <w:sz w:val="22"/>
            <w:szCs w:val="22"/>
          </w:rPr>
          <w:t>Apply for authority to spend from a higher value fund</w:t>
        </w:r>
      </w:hyperlink>
    </w:p>
    <w:p w:rsidR="008971D5" w:rsidP="321FF58A" w:rsidRDefault="008971D5" w14:paraId="10C41996" w14:textId="27FA47CC">
      <w:pPr>
        <w:pStyle w:val="Normal"/>
        <w:suppressLineNumbers w:val="0"/>
        <w:bidi w:val="0"/>
        <w:spacing w:before="0" w:beforeAutospacing="off" w:after="40" w:afterAutospacing="off" w:line="278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The Charity Commission ask</w:t>
      </w:r>
      <w:r w:rsidRPr="321FF58A" w:rsidR="1AE8BE61">
        <w:rPr>
          <w:rFonts w:ascii="Segoe UI" w:hAnsi="Segoe UI" w:eastAsia="Segoe UI" w:cs="Segoe UI"/>
          <w:sz w:val="22"/>
          <w:szCs w:val="22"/>
        </w:rPr>
        <w:t>s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798185D6">
        <w:rPr>
          <w:rFonts w:ascii="Segoe UI" w:hAnsi="Segoe UI" w:eastAsia="Segoe UI" w:cs="Segoe UI"/>
          <w:sz w:val="22"/>
          <w:szCs w:val="22"/>
        </w:rPr>
        <w:t xml:space="preserve">PCC members 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in 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making </w:t>
      </w:r>
      <w:r w:rsidRPr="321FF58A" w:rsidR="4CF66D2B">
        <w:rPr>
          <w:rFonts w:ascii="Segoe UI" w:hAnsi="Segoe UI" w:eastAsia="Segoe UI" w:cs="Segoe UI"/>
          <w:sz w:val="22"/>
          <w:szCs w:val="22"/>
        </w:rPr>
        <w:t xml:space="preserve">a </w:t>
      </w:r>
      <w:r w:rsidRPr="321FF58A" w:rsidR="53580992">
        <w:rPr>
          <w:rFonts w:ascii="Segoe UI" w:hAnsi="Segoe UI" w:eastAsia="Segoe UI" w:cs="Segoe UI"/>
          <w:sz w:val="22"/>
          <w:szCs w:val="22"/>
        </w:rPr>
        <w:t>decision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1F2A7C3F">
        <w:rPr>
          <w:rFonts w:ascii="Segoe UI" w:hAnsi="Segoe UI" w:eastAsia="Segoe UI" w:cs="Segoe UI"/>
          <w:sz w:val="22"/>
          <w:szCs w:val="22"/>
        </w:rPr>
        <w:t xml:space="preserve">about spending permanent endowment </w:t>
      </w:r>
      <w:r w:rsidRPr="321FF58A" w:rsidR="5AFC09E7">
        <w:rPr>
          <w:rFonts w:ascii="Segoe UI" w:hAnsi="Segoe UI" w:eastAsia="Segoe UI" w:cs="Segoe UI"/>
          <w:sz w:val="22"/>
          <w:szCs w:val="22"/>
        </w:rPr>
        <w:t>to</w:t>
      </w:r>
      <w:r w:rsidRPr="321FF58A" w:rsidR="01835D38">
        <w:rPr>
          <w:rFonts w:ascii="Segoe UI" w:hAnsi="Segoe UI" w:eastAsia="Segoe UI" w:cs="Segoe UI"/>
          <w:sz w:val="22"/>
          <w:szCs w:val="22"/>
        </w:rPr>
        <w:t>:</w:t>
      </w:r>
    </w:p>
    <w:p w:rsidRPr="009952B4" w:rsidR="008971D5" w:rsidP="321FF58A" w:rsidRDefault="008971D5" w14:paraId="700DD82C" w14:textId="13652CEF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60" w:afterAutospacing="off" w:line="240" w:lineRule="auto"/>
        <w:ind w:left="720" w:right="0" w:hanging="360"/>
        <w:jc w:val="left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act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 within </w:t>
      </w:r>
      <w:r w:rsidRPr="321FF58A" w:rsidR="13135198">
        <w:rPr>
          <w:rFonts w:ascii="Segoe UI" w:hAnsi="Segoe UI" w:eastAsia="Segoe UI" w:cs="Segoe UI"/>
          <w:sz w:val="22"/>
          <w:szCs w:val="22"/>
        </w:rPr>
        <w:t xml:space="preserve">their </w:t>
      </w:r>
      <w:r w:rsidRPr="321FF58A" w:rsidR="53580992">
        <w:rPr>
          <w:rFonts w:ascii="Segoe UI" w:hAnsi="Segoe UI" w:eastAsia="Segoe UI" w:cs="Segoe UI"/>
          <w:sz w:val="22"/>
          <w:szCs w:val="22"/>
        </w:rPr>
        <w:t>powers</w:t>
      </w:r>
      <w:r w:rsidRPr="321FF58A" w:rsidR="27A71E4F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3339ED5E" w14:textId="3B4CB830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60" w:afterAutospacing="off" w:line="240" w:lineRule="auto"/>
        <w:ind w:left="720" w:right="0" w:hanging="360"/>
        <w:jc w:val="left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act in good faith and only in the interests of the charity</w:t>
      </w:r>
      <w:r w:rsidRPr="321FF58A" w:rsidR="7A7663C9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5053F8CD" w14:textId="52058A2E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60" w:afterAutospacing="off" w:line="240" w:lineRule="auto"/>
        <w:ind w:left="720" w:right="0" w:hanging="360"/>
        <w:jc w:val="left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make sure </w:t>
      </w:r>
      <w:r w:rsidRPr="321FF58A" w:rsidR="3D4B4662">
        <w:rPr>
          <w:rFonts w:ascii="Segoe UI" w:hAnsi="Segoe UI" w:eastAsia="Segoe UI" w:cs="Segoe UI"/>
          <w:sz w:val="22"/>
          <w:szCs w:val="22"/>
        </w:rPr>
        <w:t xml:space="preserve">they </w:t>
      </w:r>
      <w:r w:rsidRPr="321FF58A" w:rsidR="53580992">
        <w:rPr>
          <w:rFonts w:ascii="Segoe UI" w:hAnsi="Segoe UI" w:eastAsia="Segoe UI" w:cs="Segoe UI"/>
          <w:sz w:val="22"/>
          <w:szCs w:val="22"/>
        </w:rPr>
        <w:t>are sufficiently informed</w:t>
      </w:r>
      <w:r w:rsidRPr="321FF58A" w:rsidR="7A7663C9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407CBF84" w14:textId="7112ED49">
      <w:pPr>
        <w:numPr>
          <w:ilvl w:val="0"/>
          <w:numId w:val="1"/>
        </w:numPr>
        <w:spacing w:after="60" w:afterAutospacing="off" w:line="240" w:lineRule="auto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take account of all relevant factors</w:t>
      </w:r>
      <w:r w:rsidRPr="321FF58A" w:rsidR="7F00DDB7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0CCC0C23" w14:textId="4FF8CB0A">
      <w:pPr>
        <w:numPr>
          <w:ilvl w:val="0"/>
          <w:numId w:val="1"/>
        </w:numPr>
        <w:spacing w:after="60" w:afterAutospacing="off" w:line="240" w:lineRule="auto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ignore any irrelevant factors</w:t>
      </w:r>
      <w:r w:rsidRPr="321FF58A" w:rsidR="7F00DDB7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0AFA64BF" w14:textId="320CFE7E">
      <w:pPr>
        <w:numPr>
          <w:ilvl w:val="0"/>
          <w:numId w:val="1"/>
        </w:numPr>
        <w:spacing w:after="60" w:afterAutospacing="off" w:line="240" w:lineRule="auto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manage conflicts of interest</w:t>
      </w:r>
      <w:r w:rsidRPr="321FF58A" w:rsidR="5B785D54">
        <w:rPr>
          <w:rFonts w:ascii="Segoe UI" w:hAnsi="Segoe UI" w:eastAsia="Segoe UI" w:cs="Segoe UI"/>
          <w:sz w:val="22"/>
          <w:szCs w:val="22"/>
        </w:rPr>
        <w:t>;</w:t>
      </w:r>
    </w:p>
    <w:p w:rsidRPr="009952B4" w:rsidR="008971D5" w:rsidP="321FF58A" w:rsidRDefault="008971D5" w14:paraId="42F7B88C" w14:textId="093C2DF6">
      <w:pPr>
        <w:numPr>
          <w:ilvl w:val="0"/>
          <w:numId w:val="1"/>
        </w:numPr>
        <w:spacing w:after="60" w:afterAutospacing="off" w:line="240" w:lineRule="auto"/>
        <w:rPr>
          <w:rFonts w:ascii="Segoe UI" w:hAnsi="Segoe UI" w:eastAsia="Segoe UI" w:cs="Segoe UI"/>
          <w:sz w:val="22"/>
          <w:szCs w:val="22"/>
        </w:rPr>
      </w:pPr>
      <w:r w:rsidRPr="321FF58A" w:rsidR="53580992">
        <w:rPr>
          <w:rFonts w:ascii="Segoe UI" w:hAnsi="Segoe UI" w:eastAsia="Segoe UI" w:cs="Segoe UI"/>
          <w:sz w:val="22"/>
          <w:szCs w:val="22"/>
        </w:rPr>
        <w:t>make decisions that are within the range of decisions that a reasonable trustee body could make</w:t>
      </w:r>
      <w:r w:rsidRPr="321FF58A" w:rsidR="6A4F6CCC">
        <w:rPr>
          <w:rFonts w:ascii="Segoe UI" w:hAnsi="Segoe UI" w:eastAsia="Segoe UI" w:cs="Segoe UI"/>
          <w:sz w:val="22"/>
          <w:szCs w:val="22"/>
        </w:rPr>
        <w:t>.</w:t>
      </w:r>
    </w:p>
    <w:p w:rsidR="008971D5" w:rsidP="321FF58A" w:rsidRDefault="008971D5" w14:paraId="346F9F70" w14:textId="4B04E52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1E824A25">
        <w:rPr>
          <w:rFonts w:ascii="Segoe UI" w:hAnsi="Segoe UI" w:eastAsia="Segoe UI" w:cs="Segoe UI"/>
          <w:sz w:val="22"/>
          <w:szCs w:val="22"/>
        </w:rPr>
        <w:t xml:space="preserve">We encourage PCCs to review 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Charity Commission </w:t>
      </w:r>
      <w:hyperlink r:id="R08d2a7a0556147bc">
        <w:r w:rsidRPr="321FF58A" w:rsidR="0F6F3BBB">
          <w:rPr>
            <w:rStyle w:val="Hyperlink"/>
          </w:rPr>
          <w:t>guidance</w:t>
        </w:r>
      </w:hyperlink>
      <w:r w:rsidRPr="321FF58A" w:rsidR="0F6F3BBB">
        <w:rPr>
          <w:rFonts w:ascii="Segoe UI" w:hAnsi="Segoe UI" w:eastAsia="Segoe UI" w:cs="Segoe UI"/>
          <w:sz w:val="22"/>
          <w:szCs w:val="22"/>
        </w:rPr>
        <w:t xml:space="preserve"> before 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making </w:t>
      </w:r>
      <w:r w:rsidRPr="321FF58A" w:rsidR="0735DE77">
        <w:rPr>
          <w:rFonts w:ascii="Segoe UI" w:hAnsi="Segoe UI" w:eastAsia="Segoe UI" w:cs="Segoe UI"/>
          <w:sz w:val="22"/>
          <w:szCs w:val="22"/>
        </w:rPr>
        <w:t xml:space="preserve">a </w:t>
      </w:r>
      <w:r w:rsidRPr="321FF58A" w:rsidR="53580992">
        <w:rPr>
          <w:rFonts w:ascii="Segoe UI" w:hAnsi="Segoe UI" w:eastAsia="Segoe UI" w:cs="Segoe UI"/>
          <w:sz w:val="22"/>
          <w:szCs w:val="22"/>
        </w:rPr>
        <w:t>significant or strategic decision</w:t>
      </w:r>
      <w:r w:rsidRPr="321FF58A" w:rsidR="74604F91">
        <w:rPr>
          <w:rFonts w:ascii="Segoe UI" w:hAnsi="Segoe UI" w:eastAsia="Segoe UI" w:cs="Segoe UI"/>
          <w:sz w:val="22"/>
          <w:szCs w:val="22"/>
        </w:rPr>
        <w:t xml:space="preserve"> about a permanent endowment</w:t>
      </w:r>
      <w:r w:rsidRPr="321FF58A" w:rsidR="53580992">
        <w:rPr>
          <w:rFonts w:ascii="Segoe UI" w:hAnsi="Segoe UI" w:eastAsia="Segoe UI" w:cs="Segoe UI"/>
          <w:sz w:val="22"/>
          <w:szCs w:val="22"/>
        </w:rPr>
        <w:t xml:space="preserve">. </w:t>
      </w:r>
      <w:r w:rsidRPr="321FF58A" w:rsidR="2B9ECCCF">
        <w:rPr>
          <w:rFonts w:ascii="Segoe UI" w:hAnsi="Segoe UI" w:eastAsia="Segoe UI" w:cs="Segoe UI"/>
          <w:sz w:val="22"/>
          <w:szCs w:val="22"/>
        </w:rPr>
        <w:t xml:space="preserve"> This </w:t>
      </w:r>
      <w:r w:rsidRPr="321FF58A" w:rsidR="53580992">
        <w:rPr>
          <w:rFonts w:ascii="Segoe UI" w:hAnsi="Segoe UI" w:eastAsia="Segoe UI" w:cs="Segoe UI"/>
          <w:sz w:val="22"/>
          <w:szCs w:val="22"/>
        </w:rPr>
        <w:t>also explains how to record the decision you make.</w:t>
      </w:r>
    </w:p>
    <w:p w:rsidR="009850DF" w:rsidP="321FF58A" w:rsidRDefault="009850DF" w14:paraId="54AE9972" w14:textId="2B7B17C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761F45B0">
        <w:rPr>
          <w:rFonts w:ascii="Segoe UI" w:hAnsi="Segoe UI" w:eastAsia="Segoe UI" w:cs="Segoe UI"/>
          <w:sz w:val="22"/>
          <w:szCs w:val="22"/>
        </w:rPr>
        <w:t xml:space="preserve">Once the </w:t>
      </w:r>
      <w:r w:rsidRPr="321FF58A" w:rsidR="41F53F14">
        <w:rPr>
          <w:rFonts w:ascii="Segoe UI" w:hAnsi="Segoe UI" w:eastAsia="Segoe UI" w:cs="Segoe UI"/>
          <w:sz w:val="22"/>
          <w:szCs w:val="22"/>
        </w:rPr>
        <w:t>PCC ha</w:t>
      </w:r>
      <w:r w:rsidRPr="321FF58A" w:rsidR="1DB59E3D">
        <w:rPr>
          <w:rFonts w:ascii="Segoe UI" w:hAnsi="Segoe UI" w:eastAsia="Segoe UI" w:cs="Segoe UI"/>
          <w:sz w:val="22"/>
          <w:szCs w:val="22"/>
        </w:rPr>
        <w:t>s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pas</w:t>
      </w:r>
      <w:r w:rsidRPr="321FF58A" w:rsidR="79C1C072">
        <w:rPr>
          <w:rFonts w:ascii="Segoe UI" w:hAnsi="Segoe UI" w:eastAsia="Segoe UI" w:cs="Segoe UI"/>
          <w:sz w:val="22"/>
          <w:szCs w:val="22"/>
        </w:rPr>
        <w:t>sed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74120958">
        <w:rPr>
          <w:rFonts w:ascii="Segoe UI" w:hAnsi="Segoe UI" w:eastAsia="Segoe UI" w:cs="Segoe UI"/>
          <w:sz w:val="22"/>
          <w:szCs w:val="22"/>
        </w:rPr>
        <w:t xml:space="preserve">an appropriate </w:t>
      </w:r>
      <w:r w:rsidRPr="321FF58A" w:rsidR="41F53F14">
        <w:rPr>
          <w:rFonts w:ascii="Segoe UI" w:hAnsi="Segoe UI" w:eastAsia="Segoe UI" w:cs="Segoe UI"/>
          <w:sz w:val="22"/>
          <w:szCs w:val="22"/>
        </w:rPr>
        <w:t>resolution</w:t>
      </w:r>
      <w:r w:rsidRPr="321FF58A" w:rsidR="1F3DBD4F">
        <w:rPr>
          <w:rFonts w:ascii="Segoe UI" w:hAnsi="Segoe UI" w:eastAsia="Segoe UI" w:cs="Segoe UI"/>
          <w:sz w:val="22"/>
          <w:szCs w:val="22"/>
        </w:rPr>
        <w:t xml:space="preserve">, the PCC Secretary or </w:t>
      </w:r>
      <w:r w:rsidRPr="321FF58A" w:rsidR="1F3DBD4F">
        <w:rPr>
          <w:rFonts w:ascii="Segoe UI" w:hAnsi="Segoe UI" w:eastAsia="Segoe UI" w:cs="Segoe UI"/>
          <w:sz w:val="22"/>
          <w:szCs w:val="22"/>
        </w:rPr>
        <w:t xml:space="preserve">Treasurer </w:t>
      </w:r>
      <w:r w:rsidRPr="321FF58A" w:rsidR="0754ECBA">
        <w:rPr>
          <w:rFonts w:ascii="Segoe UI" w:hAnsi="Segoe UI" w:eastAsia="Segoe UI" w:cs="Segoe UI"/>
          <w:sz w:val="22"/>
          <w:szCs w:val="22"/>
        </w:rPr>
        <w:t>must</w:t>
      </w:r>
      <w:r w:rsidRPr="321FF58A" w:rsidR="0754ECBA">
        <w:rPr>
          <w:rFonts w:ascii="Segoe UI" w:hAnsi="Segoe UI" w:eastAsia="Segoe UI" w:cs="Segoe UI"/>
          <w:sz w:val="22"/>
          <w:szCs w:val="22"/>
        </w:rPr>
        <w:t xml:space="preserve"> send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a copy of the minutes </w:t>
      </w:r>
      <w:r w:rsidRPr="321FF58A" w:rsidR="671A9379">
        <w:rPr>
          <w:rFonts w:ascii="Segoe UI" w:hAnsi="Segoe UI" w:eastAsia="Segoe UI" w:cs="Segoe UI"/>
          <w:sz w:val="22"/>
          <w:szCs w:val="22"/>
        </w:rPr>
        <w:t xml:space="preserve">of the relevant meeting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and a copy of the </w:t>
      </w:r>
      <w:hyperlink r:id="Rcd29703910e14d28">
        <w:r w:rsidRPr="321FF58A" w:rsidR="41F53F14">
          <w:rPr>
            <w:rStyle w:val="Hyperlink"/>
            <w:rFonts w:ascii="Segoe UI" w:hAnsi="Segoe UI" w:eastAsia="Segoe UI" w:cs="Segoe UI"/>
            <w:sz w:val="22"/>
            <w:szCs w:val="22"/>
          </w:rPr>
          <w:t>resolution document</w:t>
        </w:r>
      </w:hyperlink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41F53F14">
        <w:rPr>
          <w:rFonts w:ascii="Segoe UI" w:hAnsi="Segoe UI" w:eastAsia="Segoe UI" w:cs="Segoe UI"/>
          <w:sz w:val="22"/>
          <w:szCs w:val="22"/>
        </w:rPr>
        <w:t>to</w:t>
      </w:r>
      <w:r w:rsidRPr="321FF58A" w:rsidR="36E39083">
        <w:rPr>
          <w:rFonts w:ascii="Segoe UI" w:hAnsi="Segoe UI" w:eastAsia="Segoe UI" w:cs="Segoe UI"/>
          <w:sz w:val="22"/>
          <w:szCs w:val="22"/>
        </w:rPr>
        <w:t xml:space="preserve"> </w:t>
      </w:r>
      <w:hyperlink r:id="R37de960db2c64a3e">
        <w:r w:rsidRPr="321FF58A" w:rsidR="00F8F9C4">
          <w:rPr>
            <w:rStyle w:val="Hyperlink"/>
            <w:rFonts w:ascii="Segoe UI" w:hAnsi="Segoe UI" w:eastAsia="Segoe UI" w:cs="Segoe UI"/>
            <w:sz w:val="22"/>
            <w:szCs w:val="22"/>
          </w:rPr>
          <w:t>finance@hereford.anglican.org</w:t>
        </w:r>
      </w:hyperlink>
      <w:r w:rsidRPr="321FF58A" w:rsidR="00F8F9C4">
        <w:rPr>
          <w:rFonts w:ascii="Segoe UI" w:hAnsi="Segoe UI" w:eastAsia="Segoe UI" w:cs="Segoe UI"/>
          <w:sz w:val="22"/>
          <w:szCs w:val="22"/>
        </w:rPr>
        <w:t xml:space="preserve"> for the attention of the DBF’s Income &amp; Trusts Officer (</w:t>
      </w:r>
      <w:r w:rsidRPr="321FF58A" w:rsidR="7190477B">
        <w:rPr>
          <w:rFonts w:ascii="Segoe UI" w:hAnsi="Segoe UI" w:eastAsia="Segoe UI" w:cs="Segoe UI"/>
          <w:sz w:val="22"/>
          <w:szCs w:val="22"/>
        </w:rPr>
        <w:t xml:space="preserve">currently Mrs </w:t>
      </w:r>
      <w:r w:rsidRPr="321FF58A" w:rsidR="41F53F14">
        <w:rPr>
          <w:rFonts w:ascii="Segoe UI" w:hAnsi="Segoe UI" w:eastAsia="Segoe UI" w:cs="Segoe UI"/>
          <w:sz w:val="22"/>
          <w:szCs w:val="22"/>
        </w:rPr>
        <w:t>Lorraine Aitken</w:t>
      </w:r>
      <w:r w:rsidRPr="321FF58A" w:rsidR="77479B44">
        <w:rPr>
          <w:rFonts w:ascii="Segoe UI" w:hAnsi="Segoe UI" w:eastAsia="Segoe UI" w:cs="Segoe UI"/>
          <w:sz w:val="22"/>
          <w:szCs w:val="22"/>
        </w:rPr>
        <w:t>)</w:t>
      </w:r>
      <w:r w:rsidRPr="321FF58A" w:rsidR="41F53F14">
        <w:rPr>
          <w:rFonts w:ascii="Segoe UI" w:hAnsi="Segoe UI" w:eastAsia="Segoe UI" w:cs="Segoe UI"/>
          <w:sz w:val="22"/>
          <w:szCs w:val="22"/>
        </w:rPr>
        <w:t>.</w:t>
      </w:r>
    </w:p>
    <w:p w:rsidR="009850DF" w:rsidP="321FF58A" w:rsidRDefault="009850DF" w14:paraId="5B33CBC1" w14:textId="5E7AE44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68BEF61E">
        <w:rPr>
          <w:rFonts w:ascii="Segoe UI" w:hAnsi="Segoe UI" w:eastAsia="Segoe UI" w:cs="Segoe UI"/>
          <w:sz w:val="22"/>
          <w:szCs w:val="22"/>
        </w:rPr>
        <w:t>I</w:t>
      </w:r>
      <w:r w:rsidRPr="321FF58A" w:rsidR="41F53F14">
        <w:rPr>
          <w:rFonts w:ascii="Segoe UI" w:hAnsi="Segoe UI" w:eastAsia="Segoe UI" w:cs="Segoe UI"/>
          <w:sz w:val="22"/>
          <w:szCs w:val="22"/>
        </w:rPr>
        <w:t>f the funds were original</w:t>
      </w:r>
      <w:r w:rsidRPr="321FF58A" w:rsidR="691C4B11">
        <w:rPr>
          <w:rFonts w:ascii="Segoe UI" w:hAnsi="Segoe UI" w:eastAsia="Segoe UI" w:cs="Segoe UI"/>
          <w:sz w:val="22"/>
          <w:szCs w:val="22"/>
        </w:rPr>
        <w:t>ly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gi</w:t>
      </w:r>
      <w:r w:rsidRPr="321FF58A" w:rsidR="0AF5E83F">
        <w:rPr>
          <w:rFonts w:ascii="Segoe UI" w:hAnsi="Segoe UI" w:eastAsia="Segoe UI" w:cs="Segoe UI"/>
          <w:sz w:val="22"/>
          <w:szCs w:val="22"/>
        </w:rPr>
        <w:t>fted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or bequeathed to the Hereford Diocesan Board of Finance rather than </w:t>
      </w:r>
      <w:r w:rsidRPr="321FF58A" w:rsidR="29F70C90">
        <w:rPr>
          <w:rFonts w:ascii="Segoe UI" w:hAnsi="Segoe UI" w:eastAsia="Segoe UI" w:cs="Segoe UI"/>
          <w:sz w:val="22"/>
          <w:szCs w:val="22"/>
        </w:rPr>
        <w:t xml:space="preserve">to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the PCC, the request </w:t>
      </w:r>
      <w:r w:rsidRPr="321FF58A" w:rsidR="415E4D5C">
        <w:rPr>
          <w:rFonts w:ascii="Segoe UI" w:hAnsi="Segoe UI" w:eastAsia="Segoe UI" w:cs="Segoe UI"/>
          <w:sz w:val="22"/>
          <w:szCs w:val="22"/>
        </w:rPr>
        <w:t xml:space="preserve">to spend some or </w:t>
      </w:r>
      <w:r w:rsidRPr="321FF58A" w:rsidR="415E4D5C">
        <w:rPr>
          <w:rFonts w:ascii="Segoe UI" w:hAnsi="Segoe UI" w:eastAsia="Segoe UI" w:cs="Segoe UI"/>
          <w:sz w:val="22"/>
          <w:szCs w:val="22"/>
        </w:rPr>
        <w:t>all of</w:t>
      </w:r>
      <w:r w:rsidRPr="321FF58A" w:rsidR="415E4D5C">
        <w:rPr>
          <w:rFonts w:ascii="Segoe UI" w:hAnsi="Segoe UI" w:eastAsia="Segoe UI" w:cs="Segoe UI"/>
          <w:sz w:val="22"/>
          <w:szCs w:val="22"/>
        </w:rPr>
        <w:t xml:space="preserve"> the permanent endowment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will </w:t>
      </w:r>
      <w:r w:rsidRPr="321FF58A" w:rsidR="62CEDC9E">
        <w:rPr>
          <w:rFonts w:ascii="Segoe UI" w:hAnsi="Segoe UI" w:eastAsia="Segoe UI" w:cs="Segoe UI"/>
          <w:sz w:val="22"/>
          <w:szCs w:val="22"/>
        </w:rPr>
        <w:t xml:space="preserve">need to be considered at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next </w:t>
      </w:r>
      <w:r w:rsidRPr="321FF58A" w:rsidR="27D57BA4">
        <w:rPr>
          <w:rFonts w:ascii="Segoe UI" w:hAnsi="Segoe UI" w:eastAsia="Segoe UI" w:cs="Segoe UI"/>
          <w:sz w:val="22"/>
          <w:szCs w:val="22"/>
        </w:rPr>
        <w:t xml:space="preserve">meeting of the </w:t>
      </w:r>
      <w:r w:rsidRPr="321FF58A" w:rsidR="284C821A">
        <w:rPr>
          <w:rFonts w:ascii="Segoe UI" w:hAnsi="Segoe UI" w:eastAsia="Segoe UI" w:cs="Segoe UI"/>
          <w:sz w:val="22"/>
          <w:szCs w:val="22"/>
        </w:rPr>
        <w:t xml:space="preserve">HDBF </w:t>
      </w:r>
      <w:r w:rsidRPr="321FF58A" w:rsidR="27D57BA4">
        <w:rPr>
          <w:rFonts w:ascii="Segoe UI" w:hAnsi="Segoe UI" w:eastAsia="Segoe UI" w:cs="Segoe UI"/>
          <w:sz w:val="22"/>
          <w:szCs w:val="22"/>
        </w:rPr>
        <w:t>Finance Committee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.  If </w:t>
      </w:r>
      <w:r w:rsidRPr="321FF58A" w:rsidR="7973B9A1">
        <w:rPr>
          <w:rFonts w:ascii="Segoe UI" w:hAnsi="Segoe UI" w:eastAsia="Segoe UI" w:cs="Segoe UI"/>
          <w:sz w:val="22"/>
          <w:szCs w:val="22"/>
        </w:rPr>
        <w:t xml:space="preserve">this </w:t>
      </w:r>
      <w:r w:rsidRPr="321FF58A" w:rsidR="335A33BA">
        <w:rPr>
          <w:rFonts w:ascii="Segoe UI" w:hAnsi="Segoe UI" w:eastAsia="Segoe UI" w:cs="Segoe UI"/>
          <w:sz w:val="22"/>
          <w:szCs w:val="22"/>
        </w:rPr>
        <w:t xml:space="preserve">Committee </w:t>
      </w:r>
      <w:r w:rsidRPr="321FF58A" w:rsidR="41F53F14">
        <w:rPr>
          <w:rFonts w:ascii="Segoe UI" w:hAnsi="Segoe UI" w:eastAsia="Segoe UI" w:cs="Segoe UI"/>
          <w:sz w:val="22"/>
          <w:szCs w:val="22"/>
        </w:rPr>
        <w:t>approve</w:t>
      </w:r>
      <w:r w:rsidRPr="321FF58A" w:rsidR="251E135D">
        <w:rPr>
          <w:rFonts w:ascii="Segoe UI" w:hAnsi="Segoe UI" w:eastAsia="Segoe UI" w:cs="Segoe UI"/>
          <w:sz w:val="22"/>
          <w:szCs w:val="22"/>
        </w:rPr>
        <w:t>s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</w:t>
      </w:r>
      <w:r w:rsidRPr="321FF58A" w:rsidR="468FC6FE">
        <w:rPr>
          <w:rFonts w:ascii="Segoe UI" w:hAnsi="Segoe UI" w:eastAsia="Segoe UI" w:cs="Segoe UI"/>
          <w:sz w:val="22"/>
          <w:szCs w:val="22"/>
        </w:rPr>
        <w:t xml:space="preserve">the request, the Income &amp; Trusts Officer </w:t>
      </w:r>
      <w:r w:rsidRPr="321FF58A" w:rsidR="41F53F14">
        <w:rPr>
          <w:rFonts w:ascii="Segoe UI" w:hAnsi="Segoe UI" w:eastAsia="Segoe UI" w:cs="Segoe UI"/>
          <w:sz w:val="22"/>
          <w:szCs w:val="22"/>
        </w:rPr>
        <w:t>will contact</w:t>
      </w:r>
      <w:r w:rsidRPr="321FF58A" w:rsidR="4B7FA1F7">
        <w:rPr>
          <w:rFonts w:ascii="Segoe UI" w:hAnsi="Segoe UI" w:eastAsia="Segoe UI" w:cs="Segoe UI"/>
          <w:sz w:val="22"/>
          <w:szCs w:val="22"/>
        </w:rPr>
        <w:t xml:space="preserve"> the PCC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for their </w:t>
      </w:r>
      <w:r w:rsidRPr="321FF58A" w:rsidR="321A6421">
        <w:rPr>
          <w:rFonts w:ascii="Segoe UI" w:hAnsi="Segoe UI" w:eastAsia="Segoe UI" w:cs="Segoe UI"/>
          <w:sz w:val="22"/>
          <w:szCs w:val="22"/>
        </w:rPr>
        <w:t xml:space="preserve">confirmation 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to sell </w:t>
      </w:r>
      <w:r w:rsidRPr="321FF58A" w:rsidR="3A075724">
        <w:rPr>
          <w:rFonts w:ascii="Segoe UI" w:hAnsi="Segoe UI" w:eastAsia="Segoe UI" w:cs="Segoe UI"/>
          <w:sz w:val="22"/>
          <w:szCs w:val="22"/>
        </w:rPr>
        <w:t xml:space="preserve">the </w:t>
      </w:r>
      <w:r w:rsidRPr="321FF58A" w:rsidR="0A893CAE">
        <w:rPr>
          <w:rFonts w:ascii="Segoe UI" w:hAnsi="Segoe UI" w:eastAsia="Segoe UI" w:cs="Segoe UI"/>
          <w:sz w:val="22"/>
          <w:szCs w:val="22"/>
        </w:rPr>
        <w:t xml:space="preserve">relevant </w:t>
      </w:r>
      <w:r w:rsidRPr="321FF58A" w:rsidR="41F53F14">
        <w:rPr>
          <w:rFonts w:ascii="Segoe UI" w:hAnsi="Segoe UI" w:eastAsia="Segoe UI" w:cs="Segoe UI"/>
          <w:sz w:val="22"/>
          <w:szCs w:val="22"/>
        </w:rPr>
        <w:t>investment</w:t>
      </w:r>
      <w:r w:rsidRPr="321FF58A" w:rsidR="6E76DD77">
        <w:rPr>
          <w:rFonts w:ascii="Segoe UI" w:hAnsi="Segoe UI" w:eastAsia="Segoe UI" w:cs="Segoe UI"/>
          <w:sz w:val="22"/>
          <w:szCs w:val="22"/>
        </w:rPr>
        <w:t xml:space="preserve">, and </w:t>
      </w:r>
      <w:r w:rsidRPr="321FF58A" w:rsidR="6C52E460">
        <w:rPr>
          <w:rFonts w:ascii="Segoe UI" w:hAnsi="Segoe UI" w:eastAsia="Segoe UI" w:cs="Segoe UI"/>
          <w:sz w:val="22"/>
          <w:szCs w:val="22"/>
        </w:rPr>
        <w:t xml:space="preserve">to </w:t>
      </w:r>
      <w:r w:rsidRPr="321FF58A" w:rsidR="6E76DD77">
        <w:rPr>
          <w:rFonts w:ascii="Segoe UI" w:hAnsi="Segoe UI" w:eastAsia="Segoe UI" w:cs="Segoe UI"/>
          <w:sz w:val="22"/>
          <w:szCs w:val="22"/>
        </w:rPr>
        <w:t>obtain bank account details for the proceeds of sale.</w:t>
      </w:r>
      <w:r w:rsidRPr="321FF58A" w:rsidR="41F53F14">
        <w:rPr>
          <w:rFonts w:ascii="Segoe UI" w:hAnsi="Segoe UI" w:eastAsia="Segoe UI" w:cs="Segoe UI"/>
          <w:sz w:val="22"/>
          <w:szCs w:val="22"/>
        </w:rPr>
        <w:t xml:space="preserve">  </w:t>
      </w:r>
    </w:p>
    <w:p w:rsidR="008971D5" w:rsidP="321FF58A" w:rsidRDefault="008971D5" w14:paraId="542739FC" w14:textId="0409BA5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rFonts w:ascii="Segoe UI" w:hAnsi="Segoe UI" w:eastAsia="Segoe UI" w:cs="Segoe UI"/>
          <w:sz w:val="22"/>
          <w:szCs w:val="22"/>
        </w:rPr>
      </w:pPr>
      <w:r w:rsidRPr="321FF58A" w:rsidR="69640C43">
        <w:rPr>
          <w:rFonts w:ascii="Segoe UI" w:hAnsi="Segoe UI" w:eastAsia="Segoe UI" w:cs="Segoe UI"/>
          <w:sz w:val="22"/>
          <w:szCs w:val="22"/>
        </w:rPr>
        <w:t xml:space="preserve">Please contact </w:t>
      </w:r>
      <w:hyperlink r:id="R1a42e203aed44754">
        <w:r w:rsidRPr="321FF58A" w:rsidR="413B75E0">
          <w:rPr>
            <w:rStyle w:val="Hyperlink"/>
            <w:rFonts w:ascii="Segoe UI" w:hAnsi="Segoe UI" w:eastAsia="Segoe UI" w:cs="Segoe UI"/>
            <w:sz w:val="22"/>
            <w:szCs w:val="22"/>
          </w:rPr>
          <w:t xml:space="preserve">Mrs </w:t>
        </w:r>
        <w:r w:rsidRPr="321FF58A" w:rsidR="69640C43">
          <w:rPr>
            <w:rStyle w:val="Hyperlink"/>
            <w:rFonts w:ascii="Segoe UI" w:hAnsi="Segoe UI" w:eastAsia="Segoe UI" w:cs="Segoe UI"/>
            <w:sz w:val="22"/>
            <w:szCs w:val="22"/>
          </w:rPr>
          <w:t>Lorraine Aitken</w:t>
        </w:r>
      </w:hyperlink>
      <w:r w:rsidRPr="321FF58A" w:rsidR="69640C43">
        <w:rPr>
          <w:rFonts w:ascii="Segoe UI" w:hAnsi="Segoe UI" w:eastAsia="Segoe UI" w:cs="Segoe UI"/>
          <w:sz w:val="22"/>
          <w:szCs w:val="22"/>
        </w:rPr>
        <w:t xml:space="preserve"> at</w:t>
      </w:r>
      <w:r w:rsidRPr="321FF58A" w:rsidR="03A62980">
        <w:rPr>
          <w:rFonts w:ascii="Segoe UI" w:hAnsi="Segoe UI" w:eastAsia="Segoe UI" w:cs="Segoe UI"/>
          <w:sz w:val="22"/>
          <w:szCs w:val="22"/>
        </w:rPr>
        <w:t xml:space="preserve"> the Diocesan Office in Hereford (</w:t>
      </w:r>
      <w:r w:rsidRPr="321FF58A" w:rsidR="69640C43">
        <w:rPr>
          <w:rFonts w:ascii="Segoe UI" w:hAnsi="Segoe UI" w:eastAsia="Segoe UI" w:cs="Segoe UI"/>
          <w:sz w:val="22"/>
          <w:szCs w:val="22"/>
        </w:rPr>
        <w:t>01432 373300</w:t>
      </w:r>
      <w:r w:rsidRPr="321FF58A" w:rsidR="1E7CD70E">
        <w:rPr>
          <w:rFonts w:ascii="Segoe UI" w:hAnsi="Segoe UI" w:eastAsia="Segoe UI" w:cs="Segoe UI"/>
          <w:sz w:val="22"/>
          <w:szCs w:val="22"/>
        </w:rPr>
        <w:t>)</w:t>
      </w:r>
      <w:r w:rsidRPr="321FF58A" w:rsidR="69640C43">
        <w:rPr>
          <w:rFonts w:ascii="Segoe UI" w:hAnsi="Segoe UI" w:eastAsia="Segoe UI" w:cs="Segoe UI"/>
          <w:sz w:val="22"/>
          <w:szCs w:val="22"/>
        </w:rPr>
        <w:t xml:space="preserve"> if you have </w:t>
      </w:r>
      <w:r w:rsidRPr="321FF58A" w:rsidR="55393799">
        <w:rPr>
          <w:rFonts w:ascii="Segoe UI" w:hAnsi="Segoe UI" w:eastAsia="Segoe UI" w:cs="Segoe UI"/>
          <w:sz w:val="22"/>
          <w:szCs w:val="22"/>
        </w:rPr>
        <w:t xml:space="preserve">any </w:t>
      </w:r>
      <w:r w:rsidRPr="321FF58A" w:rsidR="69640C43">
        <w:rPr>
          <w:rFonts w:ascii="Segoe UI" w:hAnsi="Segoe UI" w:eastAsia="Segoe UI" w:cs="Segoe UI"/>
          <w:sz w:val="22"/>
          <w:szCs w:val="22"/>
        </w:rPr>
        <w:t xml:space="preserve">questions </w:t>
      </w:r>
      <w:r w:rsidRPr="321FF58A" w:rsidR="7DE6B1E8">
        <w:rPr>
          <w:rFonts w:ascii="Segoe UI" w:hAnsi="Segoe UI" w:eastAsia="Segoe UI" w:cs="Segoe UI"/>
          <w:sz w:val="22"/>
          <w:szCs w:val="22"/>
        </w:rPr>
        <w:t>for clarification</w:t>
      </w:r>
      <w:r w:rsidRPr="321FF58A" w:rsidR="69640C43">
        <w:rPr>
          <w:rFonts w:ascii="Segoe UI" w:hAnsi="Segoe UI" w:eastAsia="Segoe UI" w:cs="Segoe UI"/>
          <w:sz w:val="22"/>
          <w:szCs w:val="22"/>
        </w:rPr>
        <w:t>.</w:t>
      </w:r>
    </w:p>
    <w:sectPr w:rsidR="008971D5">
      <w:pgSz w:w="11906" w:h="16838" w:orient="portrait"/>
      <w:pgMar w:top="1008" w:right="1008" w:bottom="1008" w:left="1008" w:header="708" w:footer="708" w:gutter="0"/>
      <w:cols w:space="708"/>
      <w:docGrid w:linePitch="360"/>
      <w:headerReference w:type="default" r:id="Rbfb3a507f669456c"/>
      <w:footerReference w:type="default" r:id="Rac2abc74f8c8424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321FF58A" w:rsidTr="321FF58A" w14:paraId="0B615EAF">
      <w:trPr>
        <w:trHeight w:val="300"/>
      </w:trPr>
      <w:tc>
        <w:tcPr>
          <w:tcW w:w="3295" w:type="dxa"/>
          <w:tcMar/>
        </w:tcPr>
        <w:p w:rsidR="321FF58A" w:rsidP="321FF58A" w:rsidRDefault="321FF58A" w14:paraId="1BB3D8F3" w14:textId="60B83A7B">
          <w:pPr>
            <w:pStyle w:val="Header"/>
            <w:bidi w:val="0"/>
            <w:ind w:left="-115"/>
            <w:jc w:val="left"/>
          </w:pPr>
        </w:p>
      </w:tc>
      <w:tc>
        <w:tcPr>
          <w:tcW w:w="3295" w:type="dxa"/>
          <w:tcMar/>
        </w:tcPr>
        <w:p w:rsidR="321FF58A" w:rsidP="321FF58A" w:rsidRDefault="321FF58A" w14:paraId="303B9793" w14:textId="29E33DA6">
          <w:pPr>
            <w:pStyle w:val="Header"/>
            <w:bidi w:val="0"/>
            <w:jc w:val="center"/>
          </w:pPr>
        </w:p>
      </w:tc>
      <w:tc>
        <w:tcPr>
          <w:tcW w:w="3295" w:type="dxa"/>
          <w:tcMar/>
        </w:tcPr>
        <w:p w:rsidR="321FF58A" w:rsidP="321FF58A" w:rsidRDefault="321FF58A" w14:paraId="49ED3E6E" w14:textId="38857D7E">
          <w:pPr>
            <w:pStyle w:val="Header"/>
            <w:bidi w:val="0"/>
            <w:ind w:right="-115"/>
            <w:jc w:val="right"/>
            <w:rPr>
              <w:rFonts w:ascii="Segoe UI" w:hAnsi="Segoe UI" w:eastAsia="Segoe UI" w:cs="Segoe UI"/>
              <w:i w:val="1"/>
              <w:iCs w:val="1"/>
              <w:sz w:val="16"/>
              <w:szCs w:val="16"/>
            </w:rPr>
          </w:pPr>
          <w:r w:rsidRPr="321FF58A">
            <w:rPr>
              <w:rFonts w:ascii="Segoe UI" w:hAnsi="Segoe UI" w:eastAsia="Segoe UI" w:cs="Segoe UI"/>
              <w:i w:val="1"/>
              <w:iCs w:val="1"/>
              <w:sz w:val="16"/>
              <w:szCs w:val="16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321FF58A">
            <w:rPr>
              <w:rFonts w:ascii="Segoe UI" w:hAnsi="Segoe UI" w:eastAsia="Segoe UI" w:cs="Segoe UI"/>
              <w:i w:val="1"/>
              <w:iCs w:val="1"/>
              <w:sz w:val="16"/>
              <w:szCs w:val="16"/>
            </w:rPr>
            <w:fldChar w:fldCharType="end"/>
          </w:r>
        </w:p>
      </w:tc>
    </w:tr>
  </w:tbl>
  <w:p w:rsidR="321FF58A" w:rsidP="321FF58A" w:rsidRDefault="321FF58A" w14:paraId="018F204F" w14:textId="5B96844F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321FF58A" w:rsidTr="321FF58A" w14:paraId="28E205B5">
      <w:trPr>
        <w:trHeight w:val="300"/>
      </w:trPr>
      <w:tc>
        <w:tcPr>
          <w:tcW w:w="3295" w:type="dxa"/>
          <w:tcMar/>
        </w:tcPr>
        <w:p w:rsidR="321FF58A" w:rsidP="321FF58A" w:rsidRDefault="321FF58A" w14:paraId="650943CD" w14:textId="0DFD9D98">
          <w:pPr>
            <w:pStyle w:val="Header"/>
            <w:bidi w:val="0"/>
            <w:ind w:left="-115"/>
            <w:jc w:val="left"/>
          </w:pPr>
        </w:p>
      </w:tc>
      <w:tc>
        <w:tcPr>
          <w:tcW w:w="3295" w:type="dxa"/>
          <w:tcMar/>
        </w:tcPr>
        <w:p w:rsidR="321FF58A" w:rsidP="321FF58A" w:rsidRDefault="321FF58A" w14:paraId="43C8B069" w14:textId="044A3910">
          <w:pPr>
            <w:pStyle w:val="Header"/>
            <w:bidi w:val="0"/>
            <w:jc w:val="center"/>
          </w:pPr>
        </w:p>
      </w:tc>
      <w:tc>
        <w:tcPr>
          <w:tcW w:w="3295" w:type="dxa"/>
          <w:tcMar/>
        </w:tcPr>
        <w:p w:rsidR="321FF58A" w:rsidP="321FF58A" w:rsidRDefault="321FF58A" w14:paraId="06AC6942" w14:textId="64DC501D">
          <w:pPr>
            <w:pStyle w:val="Header"/>
            <w:bidi w:val="0"/>
            <w:ind w:right="-115"/>
            <w:jc w:val="right"/>
          </w:pPr>
        </w:p>
      </w:tc>
    </w:tr>
  </w:tbl>
  <w:p w:rsidR="321FF58A" w:rsidP="321FF58A" w:rsidRDefault="321FF58A" w14:paraId="0750CA8B" w14:textId="4D51459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11260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e0ba0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a48d4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5962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dcd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93a1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2ad4c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b59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DE1711"/>
    <w:multiLevelType w:val="multilevel"/>
    <w:tmpl w:val="3AD2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2375D6D"/>
    <w:multiLevelType w:val="multilevel"/>
    <w:tmpl w:val="D1FE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715E058F"/>
    <w:multiLevelType w:val="multilevel"/>
    <w:tmpl w:val="F5A4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596595513">
    <w:abstractNumId w:val="2"/>
  </w:num>
  <w:num w:numId="2" w16cid:durableId="712073633">
    <w:abstractNumId w:val="1"/>
  </w:num>
  <w:num w:numId="3" w16cid:durableId="133537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56"/>
    <w:rsid w:val="00145D5B"/>
    <w:rsid w:val="001A1B0A"/>
    <w:rsid w:val="002D1556"/>
    <w:rsid w:val="00443CC6"/>
    <w:rsid w:val="006C9A95"/>
    <w:rsid w:val="00802D97"/>
    <w:rsid w:val="008971D5"/>
    <w:rsid w:val="009850DF"/>
    <w:rsid w:val="009C60E0"/>
    <w:rsid w:val="009D3EA1"/>
    <w:rsid w:val="00B243BE"/>
    <w:rsid w:val="00DB5857"/>
    <w:rsid w:val="00EE5F07"/>
    <w:rsid w:val="00F8F9C4"/>
    <w:rsid w:val="00FD760F"/>
    <w:rsid w:val="012AAAA7"/>
    <w:rsid w:val="01835D38"/>
    <w:rsid w:val="035C0841"/>
    <w:rsid w:val="03A62980"/>
    <w:rsid w:val="03BD860F"/>
    <w:rsid w:val="04BA9678"/>
    <w:rsid w:val="0628A08C"/>
    <w:rsid w:val="06368887"/>
    <w:rsid w:val="06B255A4"/>
    <w:rsid w:val="072AB1C9"/>
    <w:rsid w:val="0735DE77"/>
    <w:rsid w:val="074D9E2C"/>
    <w:rsid w:val="0754ECBA"/>
    <w:rsid w:val="0961E9EA"/>
    <w:rsid w:val="0A6E8A70"/>
    <w:rsid w:val="0A893CAE"/>
    <w:rsid w:val="0AF5E83F"/>
    <w:rsid w:val="0BB1F146"/>
    <w:rsid w:val="0C87BF0F"/>
    <w:rsid w:val="0C9EC023"/>
    <w:rsid w:val="0CC40F8C"/>
    <w:rsid w:val="0CCF27BD"/>
    <w:rsid w:val="0D85A83F"/>
    <w:rsid w:val="0F0FB660"/>
    <w:rsid w:val="0F6F3BBB"/>
    <w:rsid w:val="0FA35CB2"/>
    <w:rsid w:val="11E6B96D"/>
    <w:rsid w:val="12211B6E"/>
    <w:rsid w:val="1283DDF0"/>
    <w:rsid w:val="13135198"/>
    <w:rsid w:val="139A38BE"/>
    <w:rsid w:val="145FD4EF"/>
    <w:rsid w:val="146B56C5"/>
    <w:rsid w:val="15F028B8"/>
    <w:rsid w:val="16B1C79C"/>
    <w:rsid w:val="19282B22"/>
    <w:rsid w:val="19BA2040"/>
    <w:rsid w:val="1A4DFC07"/>
    <w:rsid w:val="1AE8BE61"/>
    <w:rsid w:val="1B8EFF4C"/>
    <w:rsid w:val="1BCE87E8"/>
    <w:rsid w:val="1C937445"/>
    <w:rsid w:val="1CBB652C"/>
    <w:rsid w:val="1DB59E3D"/>
    <w:rsid w:val="1E59890F"/>
    <w:rsid w:val="1E7CD70E"/>
    <w:rsid w:val="1E824A25"/>
    <w:rsid w:val="1F2A7C3F"/>
    <w:rsid w:val="1F3DBD4F"/>
    <w:rsid w:val="1FA983B4"/>
    <w:rsid w:val="20986248"/>
    <w:rsid w:val="2109D8B7"/>
    <w:rsid w:val="2177E714"/>
    <w:rsid w:val="223AA9A5"/>
    <w:rsid w:val="227BEAED"/>
    <w:rsid w:val="230E5917"/>
    <w:rsid w:val="2331B689"/>
    <w:rsid w:val="251E135D"/>
    <w:rsid w:val="25503B11"/>
    <w:rsid w:val="270C853A"/>
    <w:rsid w:val="27A71E4F"/>
    <w:rsid w:val="27D57BA4"/>
    <w:rsid w:val="2830DA0C"/>
    <w:rsid w:val="284C821A"/>
    <w:rsid w:val="28924FC5"/>
    <w:rsid w:val="28D80909"/>
    <w:rsid w:val="28DB1F77"/>
    <w:rsid w:val="28E91E91"/>
    <w:rsid w:val="29C10A41"/>
    <w:rsid w:val="29F70C90"/>
    <w:rsid w:val="2A23EF2C"/>
    <w:rsid w:val="2A6B350F"/>
    <w:rsid w:val="2B9ECCCF"/>
    <w:rsid w:val="2D4F8CEC"/>
    <w:rsid w:val="2F26820E"/>
    <w:rsid w:val="30189A68"/>
    <w:rsid w:val="306A67A6"/>
    <w:rsid w:val="321A6421"/>
    <w:rsid w:val="321FF58A"/>
    <w:rsid w:val="335A33BA"/>
    <w:rsid w:val="33821D98"/>
    <w:rsid w:val="35204B20"/>
    <w:rsid w:val="36E39083"/>
    <w:rsid w:val="3704D1C5"/>
    <w:rsid w:val="3838426D"/>
    <w:rsid w:val="387529D5"/>
    <w:rsid w:val="3897BBD4"/>
    <w:rsid w:val="38F424B2"/>
    <w:rsid w:val="394F0CF2"/>
    <w:rsid w:val="3A075724"/>
    <w:rsid w:val="3AB86294"/>
    <w:rsid w:val="3B4119AF"/>
    <w:rsid w:val="3BA945BF"/>
    <w:rsid w:val="3CF4E8FB"/>
    <w:rsid w:val="3D4B4662"/>
    <w:rsid w:val="40680264"/>
    <w:rsid w:val="413B75E0"/>
    <w:rsid w:val="415E4D5C"/>
    <w:rsid w:val="41F53F14"/>
    <w:rsid w:val="42C3A740"/>
    <w:rsid w:val="43E25C1C"/>
    <w:rsid w:val="45376695"/>
    <w:rsid w:val="45C41CA1"/>
    <w:rsid w:val="4659306E"/>
    <w:rsid w:val="468FC6FE"/>
    <w:rsid w:val="47391829"/>
    <w:rsid w:val="473C15AB"/>
    <w:rsid w:val="478A8B79"/>
    <w:rsid w:val="487281C0"/>
    <w:rsid w:val="48900FBD"/>
    <w:rsid w:val="491FC5CD"/>
    <w:rsid w:val="49B6C991"/>
    <w:rsid w:val="4B19ECD7"/>
    <w:rsid w:val="4B7FA1F7"/>
    <w:rsid w:val="4BB575D0"/>
    <w:rsid w:val="4CD37C60"/>
    <w:rsid w:val="4CF66D2B"/>
    <w:rsid w:val="4D5DEB24"/>
    <w:rsid w:val="4E289088"/>
    <w:rsid w:val="4EBA3040"/>
    <w:rsid w:val="505FF2ED"/>
    <w:rsid w:val="53580992"/>
    <w:rsid w:val="54F4AF6C"/>
    <w:rsid w:val="551E032C"/>
    <w:rsid w:val="55393799"/>
    <w:rsid w:val="55903812"/>
    <w:rsid w:val="56707218"/>
    <w:rsid w:val="58E88AE4"/>
    <w:rsid w:val="5988962C"/>
    <w:rsid w:val="59D3F017"/>
    <w:rsid w:val="5A64D05D"/>
    <w:rsid w:val="5A7072B1"/>
    <w:rsid w:val="5AFC09E7"/>
    <w:rsid w:val="5B785D54"/>
    <w:rsid w:val="5B84423F"/>
    <w:rsid w:val="5C3A9D14"/>
    <w:rsid w:val="5D0D922D"/>
    <w:rsid w:val="5D127B94"/>
    <w:rsid w:val="5F497B41"/>
    <w:rsid w:val="62A71DFC"/>
    <w:rsid w:val="62CEDC9E"/>
    <w:rsid w:val="671A9379"/>
    <w:rsid w:val="67AC2FE8"/>
    <w:rsid w:val="68A595EB"/>
    <w:rsid w:val="68BEF61E"/>
    <w:rsid w:val="691C4B11"/>
    <w:rsid w:val="6920A9C7"/>
    <w:rsid w:val="69640C43"/>
    <w:rsid w:val="6A4F6CCC"/>
    <w:rsid w:val="6C39D405"/>
    <w:rsid w:val="6C52E460"/>
    <w:rsid w:val="6C8D77FD"/>
    <w:rsid w:val="6E76DD77"/>
    <w:rsid w:val="6EFB4BA3"/>
    <w:rsid w:val="6F346C10"/>
    <w:rsid w:val="6F7E8A00"/>
    <w:rsid w:val="6F92CF8A"/>
    <w:rsid w:val="70FB52A1"/>
    <w:rsid w:val="71719BFF"/>
    <w:rsid w:val="7190477B"/>
    <w:rsid w:val="722858B1"/>
    <w:rsid w:val="722CD608"/>
    <w:rsid w:val="72CC3E63"/>
    <w:rsid w:val="7357B061"/>
    <w:rsid w:val="74120958"/>
    <w:rsid w:val="74604F91"/>
    <w:rsid w:val="74CAE37B"/>
    <w:rsid w:val="761F45B0"/>
    <w:rsid w:val="7639B725"/>
    <w:rsid w:val="76433C52"/>
    <w:rsid w:val="77479B44"/>
    <w:rsid w:val="7973B9A1"/>
    <w:rsid w:val="798185D6"/>
    <w:rsid w:val="79C1C072"/>
    <w:rsid w:val="7A7663C9"/>
    <w:rsid w:val="7ABE638C"/>
    <w:rsid w:val="7B1358B8"/>
    <w:rsid w:val="7CAEA987"/>
    <w:rsid w:val="7DE6B1E8"/>
    <w:rsid w:val="7E2A1558"/>
    <w:rsid w:val="7E45C15E"/>
    <w:rsid w:val="7F00D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A8E6"/>
  <w15:chartTrackingRefBased/>
  <w15:docId w15:val="{8762FBCE-1462-4DF3-830E-62DAFD81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55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55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155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D155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155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155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155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155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155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155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1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55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155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1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55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1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55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1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5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76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D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5F07"/>
    <w:rPr>
      <w:color w:val="96607D" w:themeColor="followedHyperlink"/>
      <w:u w:val="single"/>
    </w:rPr>
  </w:style>
  <w:style w:type="paragraph" w:styleId="Header">
    <w:uiPriority w:val="99"/>
    <w:name w:val="header"/>
    <w:basedOn w:val="Normal"/>
    <w:unhideWhenUsed/>
    <w:rsid w:val="321FF58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1FF58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openxmlformats.org/officeDocument/2006/relationships/hyperlink" Target="https://www.gov.uk/guidance/permanent-endowment-rules-for-charities" TargetMode="External" Id="Rd7dfd36cbf104002" /><Relationship Type="http://schemas.openxmlformats.org/officeDocument/2006/relationships/hyperlink" Target="https://www.gov.uk/government/publications/its-your-decision-charity-trustees-and-decision-making" TargetMode="External" Id="Rd6dc1a175251426f" /><Relationship Type="http://schemas.openxmlformats.org/officeDocument/2006/relationships/hyperlink" Target="https://d3hgrlq6yacptf.cloudfront.net/60187623b57f6/content/pages/documents/1609951301.pdf" TargetMode="External" Id="R0f0435646ee44dca" /><Relationship Type="http://schemas.openxmlformats.org/officeDocument/2006/relationships/hyperlink" Target="https://www.churchofengland.org/about/leadership-and-governance/legal-services/church-representation-rules/part-9" TargetMode="External" Id="R37eba0b2b1924ed0" /><Relationship Type="http://schemas.openxmlformats.org/officeDocument/2006/relationships/hyperlink" Target="https://forms.charitycommission.gov.uk/spend-permanent-endowment/" TargetMode="External" Id="R7a8cbe427f114f82" /><Relationship Type="http://schemas.openxmlformats.org/officeDocument/2006/relationships/hyperlink" Target="https://www.gov.uk/guidance/permanent-endowment-rules-for-charities" TargetMode="External" Id="R08d2a7a0556147bc" /><Relationship Type="http://schemas.openxmlformats.org/officeDocument/2006/relationships/hyperlink" Target="https://d3hgrlq6yacptf.cloudfront.net/60187623b57f6/content/pages/documents/1609951301.pdf" TargetMode="External" Id="Rcd29703910e14d28" /><Relationship Type="http://schemas.openxmlformats.org/officeDocument/2006/relationships/hyperlink" Target="mailto:finance@hereford.anglican.org" TargetMode="External" Id="R37de960db2c64a3e" /><Relationship Type="http://schemas.openxmlformats.org/officeDocument/2006/relationships/hyperlink" Target="mailto:l.aitken@hereford.anglican.org" TargetMode="External" Id="R1a42e203aed44754" /><Relationship Type="http://schemas.openxmlformats.org/officeDocument/2006/relationships/header" Target="header.xml" Id="Rbfb3a507f669456c" /><Relationship Type="http://schemas.openxmlformats.org/officeDocument/2006/relationships/footer" Target="footer.xml" Id="Rac2abc74f8c8424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6459fc-beb7-4914-8b11-8aa828bbd5e1" xsi:nil="true"/>
    <lcf76f155ced4ddcb4097134ff3c332f xmlns="e9fdde15-6d07-428d-a63c-d6ccf9ada8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27F6B1332674A8765324FA6D1B4E8" ma:contentTypeVersion="14" ma:contentTypeDescription="Create a new document." ma:contentTypeScope="" ma:versionID="9bf932c6832c505ece8c2601ad6a1f1b">
  <xsd:schema xmlns:xsd="http://www.w3.org/2001/XMLSchema" xmlns:xs="http://www.w3.org/2001/XMLSchema" xmlns:p="http://schemas.microsoft.com/office/2006/metadata/properties" xmlns:ns2="e9fdde15-6d07-428d-a63c-d6ccf9ada89b" xmlns:ns3="566459fc-beb7-4914-8b11-8aa828bbd5e1" targetNamespace="http://schemas.microsoft.com/office/2006/metadata/properties" ma:root="true" ma:fieldsID="9b7a86e297ca5e79e2999e63e82017ba" ns2:_="" ns3:_="">
    <xsd:import namespace="e9fdde15-6d07-428d-a63c-d6ccf9ada89b"/>
    <xsd:import namespace="566459fc-beb7-4914-8b11-8aa828bbd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de15-6d07-428d-a63c-d6ccf9ada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459fc-beb7-4914-8b11-8aa828bbd5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db2b2-6b55-4716-a671-e8c56784a1cb}" ma:internalName="TaxCatchAll" ma:showField="CatchAllData" ma:web="566459fc-beb7-4914-8b11-8aa828bbd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BCB18-0D07-46AD-9D78-10C082631A2D}">
  <ds:schemaRefs>
    <ds:schemaRef ds:uri="http://schemas.microsoft.com/office/2006/metadata/properties"/>
    <ds:schemaRef ds:uri="http://schemas.microsoft.com/office/infopath/2007/PartnerControls"/>
    <ds:schemaRef ds:uri="566459fc-beb7-4914-8b11-8aa828bbd5e1"/>
    <ds:schemaRef ds:uri="e9fdde15-6d07-428d-a63c-d6ccf9ada89b"/>
  </ds:schemaRefs>
</ds:datastoreItem>
</file>

<file path=customXml/itemProps2.xml><?xml version="1.0" encoding="utf-8"?>
<ds:datastoreItem xmlns:ds="http://schemas.openxmlformats.org/officeDocument/2006/customXml" ds:itemID="{57232683-5FAD-469D-AC85-79CFAF91C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A4CF0-0C37-443A-A8B0-BFDEAB0633E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Lorraine Aitken</dc:creator>
  <keywords/>
  <dc:description/>
  <lastModifiedBy>Stephen Herbert</lastModifiedBy>
  <revision>8</revision>
  <dcterms:created xsi:type="dcterms:W3CDTF">2025-09-08T13:47:00.0000000Z</dcterms:created>
  <dcterms:modified xsi:type="dcterms:W3CDTF">2026-07-22T12:39:23.4215608Z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0x010100E4D27F6B1332674A8765324FA6D1B4E8</vt:lpwstr>
  </property>
  <property fmtid="{D5CDD505-2E9C-101B-9397-08002B2CF9AE}" pid="3" name="MediaServiceImageTags">
    <vt:lpwstr/>
  </property>
</Properties>
</file>